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BB1" w:rsidRDefault="007E3BB1">
      <w:pP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</w:pP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Geração do registro 1920 e 1926 - ICMS Crédito Presumido - TTD-SC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e 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Apuração do ICMS ref. </w:t>
      </w:r>
      <w:proofErr w:type="spellStart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SubApuração</w:t>
      </w:r>
      <w:proofErr w:type="spellEnd"/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(Chamado 3658955) </w:t>
      </w:r>
    </w:p>
    <w:p w:rsidR="007E3BB1" w:rsidRPr="00BC59C8" w:rsidRDefault="007E3BB1">
      <w:pPr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</w:pPr>
      <w:r w:rsidRPr="00BC59C8">
        <w:rPr>
          <w:rFonts w:ascii="Courier New" w:hAnsi="Courier New" w:cs="Courier New"/>
          <w:b/>
          <w:color w:val="000000"/>
          <w:sz w:val="18"/>
          <w:szCs w:val="18"/>
          <w:shd w:val="clear" w:color="auto" w:fill="FFFFFF"/>
        </w:rPr>
        <w:t>Cenário: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A partir do débito do ICMS da NF de saída, o cliente possui um crédito presumido de acordo com alguns percentuais e este valor deve ser lançado no campo 5 do registro 1920, utilizando o código do ajuste do registro C197 deve ser </w:t>
      </w:r>
      <w:r w:rsidRPr="007E3BB1">
        <w:rPr>
          <w:rFonts w:ascii="Arial" w:eastAsia="Times New Roman" w:hAnsi="Arial" w:cs="Arial"/>
          <w:color w:val="6D6E71"/>
          <w:sz w:val="18"/>
          <w:szCs w:val="18"/>
          <w:lang w:eastAsia="pt-BR"/>
        </w:rPr>
        <w:t>SC54000001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Arial" w:eastAsia="Times New Roman" w:hAnsi="Arial" w:cs="Arial"/>
          <w:noProof/>
          <w:color w:val="6D6E71"/>
          <w:sz w:val="18"/>
          <w:szCs w:val="18"/>
          <w:lang w:eastAsia="pt-BR"/>
        </w:rPr>
        <w:drawing>
          <wp:inline distT="0" distB="0" distL="0" distR="0">
            <wp:extent cx="4632325" cy="925195"/>
            <wp:effectExtent l="0" t="0" r="0" b="8255"/>
            <wp:docPr id="4" name="Imagem 4" descr="https://ellevo.senior.com.br/WriteImage.ashx?CRC32=44c16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llevo.senior.com.br/WriteImage.ashx?CRC32=44c1666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325" cy="925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http://www.sped.fazenda.gov.br/spedtabelas/AppConsulta/publico/aspx/ConsultaTabelasExternas.aspx?CodSistema=SpedFiscal 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Transferência do Crédito Presumido da Apuração para a Sub Apuração - 14%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Transferência do Crédito Presumido da Apuração para a Sub Apuração - 9%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Transferência do Crédito Presumido da Apuração para a Sub Apuração - 4%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Transferência do Crédito Presumido da Apuração para a Sub Apuração - 1%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Desta forma,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é necessário configurar um</w:t>
      </w: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 dispositivo fiscal com este código SC54000001 e vinculei ao documento de saída do cliente.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Ao realizar a </w:t>
      </w:r>
      <w:proofErr w:type="spellStart"/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subapuração</w:t>
      </w:r>
      <w:proofErr w:type="spellEnd"/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, o valor é gerado no campo "Estorno de Créditos" indevidamente e ao gerar o SPED Fiscal, o valor é gerado no campo 3 do registro 1920 indevidamente.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Erro que ocorre na validação do arquivo: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noProof/>
          <w:color w:val="000000"/>
          <w:sz w:val="18"/>
          <w:szCs w:val="18"/>
          <w:lang w:eastAsia="pt-BR"/>
        </w:rPr>
        <w:drawing>
          <wp:inline distT="0" distB="0" distL="0" distR="0">
            <wp:extent cx="6221710" cy="550889"/>
            <wp:effectExtent l="0" t="0" r="0" b="1905"/>
            <wp:docPr id="3" name="Imagem 3" descr="https://ellevo.senior.com.br/WriteImage.ashx?CRC32=3faf4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llevo.senior.com.br/WriteImage.ashx?CRC32=3faf407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0313" cy="58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Isso ocorre porque </w:t>
      </w: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valor deve ser gerado no campo "Por entradas" da </w:t>
      </w:r>
      <w:proofErr w:type="spellStart"/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Subapuração</w:t>
      </w:r>
      <w:proofErr w:type="spellEnd"/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, e no registro 1920 lançado no campo 5.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Porém, o ERP está gerando no campo Estorno de Crédito:</w:t>
      </w: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noProof/>
          <w:color w:val="000000"/>
          <w:sz w:val="18"/>
          <w:szCs w:val="18"/>
          <w:lang w:eastAsia="pt-BR"/>
        </w:rPr>
        <w:lastRenderedPageBreak/>
        <w:drawing>
          <wp:inline distT="0" distB="0" distL="0" distR="0">
            <wp:extent cx="6344285" cy="3820160"/>
            <wp:effectExtent l="0" t="0" r="0" b="8890"/>
            <wp:docPr id="2" name="Imagem 2" descr="https://ellevo.senior.com.br/WriteImage.ashx?CRC32=d7b0e8f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llevo.senior.com.br/WriteImage.ashx?CRC32=d7b0e8f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285" cy="382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496A76" w:rsidRDefault="00496A76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496A76" w:rsidRDefault="00496A76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496A76" w:rsidRDefault="00496A76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BC59C8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b/>
          <w:color w:val="000000"/>
          <w:sz w:val="18"/>
          <w:szCs w:val="18"/>
          <w:lang w:eastAsia="pt-BR"/>
        </w:rPr>
      </w:pPr>
      <w:r w:rsidRPr="00BC59C8">
        <w:rPr>
          <w:rFonts w:ascii="Courier New" w:eastAsia="Times New Roman" w:hAnsi="Courier New" w:cs="Courier New"/>
          <w:b/>
          <w:color w:val="000000"/>
          <w:sz w:val="18"/>
          <w:szCs w:val="18"/>
          <w:lang w:eastAsia="pt-BR"/>
        </w:rPr>
        <w:t>Solução:</w:t>
      </w:r>
    </w:p>
    <w:p w:rsidR="000C3EBB" w:rsidRDefault="000C3EBB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0C3EBB" w:rsidRDefault="000C3EBB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Configuração do dispositivo fiscal:</w:t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646787D4" wp14:editId="505E6224">
            <wp:extent cx="5400040" cy="10922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Este dispositivo deverá estar vinculado ao documento fiscal de saída, pois </w:t>
      </w:r>
      <w:r w:rsidR="00BC59C8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é necessário 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gerar C195 e C197:</w:t>
      </w:r>
    </w:p>
    <w:p w:rsidR="00BC59C8" w:rsidRDefault="00BC59C8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04EE2298" wp14:editId="534853C0">
            <wp:extent cx="5400040" cy="153289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P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|C195|551|Transferência do Crédito Presumido da Apuração para a Sub Apuração - 9%|</w:t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 w:rsidRPr="007E3BB1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|C197|SC54000001|Transferência do Crédito Presumido da Apuração para a Sub Apuração - 9%|215|170,00|9,00|15,30|0,00|</w:t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Estes registros são gerados abaixo da NF de saída.</w:t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Cadastrar e ativar o identificador de regras Cadastros &gt; identificadores e parâmetros &gt; Identificador de Regras IMP – 661CALIM02:</w:t>
      </w:r>
    </w:p>
    <w:p w:rsidR="007E3BB1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695D0A90" wp14:editId="20A28413">
            <wp:extent cx="4238625" cy="245745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EBB" w:rsidRDefault="007E3BB1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Vincular uma regra</w:t>
      </w:r>
      <w:r w:rsid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 atribuindo a variável </w:t>
      </w:r>
      <w:r w:rsidR="00496A76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“</w:t>
      </w:r>
      <w:r w:rsidR="000C3EBB" w:rsidRP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VcreV01</w:t>
      </w:r>
      <w:r w:rsidR="00496A76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”</w:t>
      </w:r>
      <w:r w:rsid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 para receber o valor do ajuste da NF de saída. Para isso</w:t>
      </w: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, </w:t>
      </w:r>
      <w:r w:rsid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é necessário fazer um </w:t>
      </w:r>
      <w:proofErr w:type="spellStart"/>
      <w:r w:rsid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select</w:t>
      </w:r>
      <w:proofErr w:type="spellEnd"/>
      <w:r w:rsidR="000C3EBB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 nas notas fiscais de saída e passar nesta regra.</w:t>
      </w:r>
    </w:p>
    <w:p w:rsidR="00F81D09" w:rsidRDefault="00F81D09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F81D09" w:rsidRDefault="00F81D09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 xml:space="preserve">E na mesma regra definir a variável </w:t>
      </w:r>
      <w:r w:rsidR="00496A76"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“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VDebV14</w:t>
      </w:r>
      <w:r w:rsidR="00496A76"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>”</w:t>
      </w:r>
      <w:r>
        <w:rPr>
          <w:rFonts w:ascii="Courier New" w:hAnsi="Courier New" w:cs="Courier New"/>
          <w:color w:val="000000"/>
          <w:sz w:val="18"/>
          <w:szCs w:val="18"/>
          <w:shd w:val="clear" w:color="auto" w:fill="FFFFFF"/>
        </w:rPr>
        <w:t xml:space="preserve"> = 0, para não trazer na apuração o valor para estorno de créditos.</w:t>
      </w:r>
    </w:p>
    <w:p w:rsidR="000C3EBB" w:rsidRDefault="000C3EBB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6F1494" w:rsidRDefault="006F1494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Ao realizar apuração, veja que o valor é gerado no campo “Por entradas”:</w:t>
      </w:r>
    </w:p>
    <w:p w:rsidR="00F81D09" w:rsidRDefault="00F81D09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392CB7EE" wp14:editId="5D85F662">
            <wp:extent cx="5400040" cy="33401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C8" w:rsidRDefault="00BC59C8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  <w:t>Processar a apuração do imposto, gerar o SPED Fiscal e nota-se que o registro é gerado e valor no campo 5 corretamente:</w:t>
      </w:r>
    </w:p>
    <w:p w:rsidR="00BC59C8" w:rsidRDefault="00BC59C8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378BD673" wp14:editId="113367AE">
            <wp:extent cx="5400040" cy="339090"/>
            <wp:effectExtent l="0" t="0" r="0" b="381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9C8" w:rsidRDefault="00BC59C8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</w:p>
    <w:p w:rsidR="00BC59C8" w:rsidRDefault="00BC59C8" w:rsidP="007E3BB1">
      <w:pPr>
        <w:shd w:val="clear" w:color="auto" w:fill="FFFFFF"/>
        <w:spacing w:after="0" w:line="240" w:lineRule="auto"/>
        <w:rPr>
          <w:rFonts w:ascii="Courier New" w:eastAsia="Times New Roman" w:hAnsi="Courier New" w:cs="Courier New"/>
          <w:color w:val="000000"/>
          <w:sz w:val="18"/>
          <w:szCs w:val="18"/>
          <w:lang w:eastAsia="pt-BR"/>
        </w:rPr>
      </w:pPr>
      <w:r>
        <w:rPr>
          <w:noProof/>
          <w:lang w:eastAsia="pt-BR"/>
        </w:rPr>
        <w:drawing>
          <wp:inline distT="0" distB="0" distL="0" distR="0" wp14:anchorId="3DDFE5B8" wp14:editId="10036AC9">
            <wp:extent cx="5400040" cy="683260"/>
            <wp:effectExtent l="0" t="0" r="0" b="254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59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B1"/>
    <w:rsid w:val="000C3EBB"/>
    <w:rsid w:val="003D3E5E"/>
    <w:rsid w:val="00496A76"/>
    <w:rsid w:val="006F1494"/>
    <w:rsid w:val="007E3BB1"/>
    <w:rsid w:val="00BC59C8"/>
    <w:rsid w:val="00F8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074ADD-AF9F-43C9-8AB4-5A83376F2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7E3B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2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8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1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8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0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90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8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36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369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Patricia.Paulo</dc:creator>
  <cp:keywords/>
  <dc:description/>
  <cp:lastModifiedBy>Patricia.Paulo</cp:lastModifiedBy>
  <cp:revision>4</cp:revision>
  <dcterms:created xsi:type="dcterms:W3CDTF">2021-06-18T14:26:00Z</dcterms:created>
  <dcterms:modified xsi:type="dcterms:W3CDTF">2021-06-18T14:57:00Z</dcterms:modified>
</cp:coreProperties>
</file>