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1746D" w14:textId="77777777" w:rsidR="003605C1" w:rsidRDefault="00E57404">
      <w:pPr>
        <w:spacing w:after="0" w:line="240" w:lineRule="auto"/>
        <w:jc w:val="center"/>
        <w:rPr>
          <w:rFonts w:ascii="Arial" w:hAnsi="Arial" w:cs="Arial"/>
          <w:b/>
          <w:bCs/>
        </w:rPr>
      </w:pPr>
      <w:r>
        <w:rPr>
          <w:rFonts w:ascii="Arial" w:hAnsi="Arial" w:cs="Arial"/>
          <w:b/>
          <w:bCs/>
        </w:rPr>
        <w:t>DECLARAÇÃO DO</w:t>
      </w:r>
    </w:p>
    <w:p w14:paraId="217C5DC7" w14:textId="77777777" w:rsidR="003605C1" w:rsidRDefault="00E57404">
      <w:pPr>
        <w:spacing w:after="0" w:line="240" w:lineRule="auto"/>
        <w:jc w:val="center"/>
        <w:rPr>
          <w:rFonts w:ascii="Arial" w:hAnsi="Arial" w:cs="Arial"/>
          <w:b/>
          <w:bCs/>
        </w:rPr>
      </w:pPr>
      <w:r>
        <w:rPr>
          <w:rFonts w:ascii="Arial" w:hAnsi="Arial" w:cs="Arial"/>
          <w:b/>
          <w:bCs/>
        </w:rPr>
        <w:t>IMPOSTO SOBRE A RENDA RETIDO NA FONTE</w:t>
      </w:r>
    </w:p>
    <w:p w14:paraId="3B266F83" w14:textId="16D52BD8" w:rsidR="003605C1" w:rsidRDefault="00434145">
      <w:pPr>
        <w:spacing w:after="0" w:line="240" w:lineRule="auto"/>
        <w:jc w:val="center"/>
      </w:pPr>
      <w:r>
        <w:rPr>
          <w:rFonts w:ascii="Arial" w:hAnsi="Arial" w:cs="Arial"/>
          <w:b/>
          <w:bCs/>
        </w:rPr>
        <w:t>Exercício de 20</w:t>
      </w:r>
      <w:r w:rsidR="00A411E0">
        <w:rPr>
          <w:rFonts w:ascii="Arial" w:hAnsi="Arial" w:cs="Arial"/>
          <w:b/>
          <w:bCs/>
        </w:rPr>
        <w:t>21</w:t>
      </w:r>
    </w:p>
    <w:p w14:paraId="4C90D4B9" w14:textId="7DEF0522" w:rsidR="003605C1" w:rsidRDefault="00434145" w:rsidP="008C3ABB">
      <w:r>
        <w:rPr>
          <w:rFonts w:ascii="Arial" w:hAnsi="Arial" w:cs="Arial"/>
          <w:b/>
          <w:bCs/>
        </w:rPr>
        <w:t>Ano-calendário de</w:t>
      </w:r>
      <w:r w:rsidR="00A411E0">
        <w:rPr>
          <w:rFonts w:ascii="Arial" w:hAnsi="Arial" w:cs="Arial"/>
          <w:b/>
          <w:bCs/>
        </w:rPr>
        <w:t>2020</w:t>
      </w:r>
    </w:p>
    <w:p w14:paraId="6B3D98C4" w14:textId="77777777" w:rsidR="003605C1" w:rsidRDefault="00E57404">
      <w:pPr>
        <w:jc w:val="both"/>
        <w:rPr>
          <w:rFonts w:ascii="Arial" w:hAnsi="Arial" w:cs="Arial"/>
          <w:b/>
        </w:rPr>
      </w:pPr>
      <w:r>
        <w:rPr>
          <w:rFonts w:ascii="Arial" w:hAnsi="Arial" w:cs="Arial"/>
          <w:b/>
        </w:rPr>
        <w:t>O que é DIRF?</w:t>
      </w:r>
    </w:p>
    <w:p w14:paraId="351A960F"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A Declaração do Imposto de Renda Retido na Fonte – DIRF – é uma obrigação tributária acessória devida por </w:t>
      </w:r>
      <w:r>
        <w:rPr>
          <w:rFonts w:ascii="Arial" w:eastAsia="Times New Roman" w:hAnsi="Arial" w:cs="Arial"/>
          <w:b/>
        </w:rPr>
        <w:t>todas as pessoas jurídicas</w:t>
      </w:r>
      <w:r>
        <w:rPr>
          <w:rFonts w:ascii="Arial" w:eastAsia="Times New Roman" w:hAnsi="Arial" w:cs="Arial"/>
        </w:rPr>
        <w:t xml:space="preserve"> - independentemente da forma de tributação perante o imposto de renda.</w:t>
      </w:r>
    </w:p>
    <w:p w14:paraId="57FB84DB"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 xml:space="preserve">Também as pessoas físicas que houverem pago rendimentos sujeitos ao </w:t>
      </w:r>
      <w:hyperlink r:id="rId5">
        <w:r>
          <w:rPr>
            <w:rStyle w:val="LinkdaInternet"/>
            <w:rFonts w:ascii="Arial" w:eastAsia="Times New Roman" w:hAnsi="Arial" w:cs="Arial"/>
            <w:b/>
          </w:rPr>
          <w:t>IRF</w:t>
        </w:r>
      </w:hyperlink>
      <w:r>
        <w:rPr>
          <w:rFonts w:ascii="Arial" w:eastAsia="Times New Roman" w:hAnsi="Arial" w:cs="Arial"/>
        </w:rPr>
        <w:t xml:space="preserve"> ou remetidos valores ao exterior estão obrigadas à entrega da DIRF.</w:t>
      </w:r>
    </w:p>
    <w:p w14:paraId="6724A35E" w14:textId="77777777" w:rsidR="003605C1" w:rsidRDefault="003605C1">
      <w:pPr>
        <w:spacing w:before="100" w:after="100" w:line="240" w:lineRule="auto"/>
        <w:rPr>
          <w:rFonts w:ascii="Arial" w:eastAsia="Times New Roman" w:hAnsi="Arial" w:cs="Arial"/>
          <w:b/>
        </w:rPr>
      </w:pPr>
    </w:p>
    <w:p w14:paraId="039C36E0" w14:textId="77777777" w:rsidR="003605C1" w:rsidRDefault="00E57404">
      <w:pPr>
        <w:spacing w:before="100" w:after="100" w:line="240" w:lineRule="auto"/>
        <w:rPr>
          <w:rFonts w:ascii="Arial" w:eastAsia="Times New Roman" w:hAnsi="Arial" w:cs="Arial"/>
          <w:b/>
        </w:rPr>
      </w:pPr>
      <w:r>
        <w:rPr>
          <w:rFonts w:ascii="Arial" w:eastAsia="Times New Roman" w:hAnsi="Arial" w:cs="Arial"/>
          <w:b/>
        </w:rPr>
        <w:t>A DIRF tem como objetivo informar:</w:t>
      </w:r>
    </w:p>
    <w:p w14:paraId="1AF1EE2B" w14:textId="77777777" w:rsidR="003605C1" w:rsidRDefault="00E57404">
      <w:pPr>
        <w:spacing w:before="100" w:after="100" w:line="240" w:lineRule="auto"/>
        <w:rPr>
          <w:rFonts w:ascii="Arial" w:eastAsia="Times New Roman" w:hAnsi="Arial" w:cs="Arial"/>
        </w:rPr>
      </w:pPr>
      <w:r>
        <w:rPr>
          <w:rFonts w:ascii="Arial" w:eastAsia="Times New Roman" w:hAnsi="Arial" w:cs="Arial"/>
        </w:rPr>
        <w:t>- os rendimentos pagos a pessoas físicas domiciliadas no País, inclusive os isentos e não tributáveis nas condições em que a legislação especifica;</w:t>
      </w:r>
      <w:r>
        <w:rPr>
          <w:rFonts w:ascii="Arial" w:eastAsia="Times New Roman" w:hAnsi="Arial" w:cs="Arial"/>
        </w:rPr>
        <w:br/>
        <w:t xml:space="preserve">- o valor do imposto sobre a renda e/ou contribuições retidos na fonte, dos rendimentos pagos ou creditados para seus beneficiários; </w:t>
      </w:r>
      <w:r>
        <w:rPr>
          <w:rFonts w:ascii="Arial" w:eastAsia="Times New Roman" w:hAnsi="Arial" w:cs="Arial"/>
        </w:rPr>
        <w:br/>
        <w:t>- o pagamento, crédito, entrega, emprego ou remessa a residentes ou domiciliados no exterior, ainda que não tenha havido a retenção do imposto, inclusive nos casos de isenção ou alíquota zero e;</w:t>
      </w:r>
      <w:r>
        <w:rPr>
          <w:rFonts w:ascii="Arial" w:eastAsia="Times New Roman" w:hAnsi="Arial" w:cs="Arial"/>
        </w:rPr>
        <w:br/>
        <w:t>- os pagamentos a plano de assistência à saúde – coletivo empresarial.</w:t>
      </w:r>
    </w:p>
    <w:p w14:paraId="4E4AA357" w14:textId="77777777" w:rsidR="003605C1" w:rsidRDefault="00E57404">
      <w:pPr>
        <w:spacing w:before="100" w:after="100" w:line="240" w:lineRule="auto"/>
        <w:ind w:firstLine="708"/>
        <w:rPr>
          <w:rFonts w:ascii="Arial" w:eastAsia="Times New Roman" w:hAnsi="Arial" w:cs="Arial"/>
        </w:rPr>
      </w:pPr>
      <w:r>
        <w:rPr>
          <w:rFonts w:ascii="Arial" w:eastAsia="Times New Roman" w:hAnsi="Arial" w:cs="Arial"/>
        </w:rPr>
        <w:t>A DIRF conterá a identificação por espécie de retenção e identificação do beneficiário, nos termos estabelecidos pelo Regulamento do Imposto de Renda e as instruções baixadas pela Receita Federal do Brasil - RFB.</w:t>
      </w:r>
    </w:p>
    <w:p w14:paraId="20691188" w14:textId="77777777" w:rsidR="003605C1" w:rsidRDefault="003605C1">
      <w:pPr>
        <w:spacing w:before="100" w:after="100" w:line="240" w:lineRule="auto"/>
        <w:rPr>
          <w:rFonts w:ascii="Arial" w:eastAsia="Times New Roman" w:hAnsi="Arial" w:cs="Arial"/>
          <w:b/>
        </w:rPr>
      </w:pPr>
    </w:p>
    <w:p w14:paraId="79D24879" w14:textId="294A543C" w:rsidR="003605C1" w:rsidRDefault="00E57404">
      <w:pPr>
        <w:spacing w:before="100" w:after="100" w:line="240" w:lineRule="auto"/>
      </w:pPr>
      <w:r>
        <w:rPr>
          <w:rFonts w:ascii="Arial" w:eastAsia="Times New Roman" w:hAnsi="Arial" w:cs="Arial"/>
          <w:b/>
        </w:rPr>
        <w:t>O</w:t>
      </w:r>
      <w:r w:rsidR="00434145">
        <w:rPr>
          <w:rFonts w:ascii="Arial" w:eastAsia="Times New Roman" w:hAnsi="Arial" w:cs="Arial"/>
          <w:b/>
        </w:rPr>
        <w:t xml:space="preserve">brigação de entregar a </w:t>
      </w:r>
      <w:proofErr w:type="spellStart"/>
      <w:r w:rsidR="00434145">
        <w:rPr>
          <w:rFonts w:ascii="Arial" w:eastAsia="Times New Roman" w:hAnsi="Arial" w:cs="Arial"/>
          <w:b/>
        </w:rPr>
        <w:t>Dirf</w:t>
      </w:r>
      <w:proofErr w:type="spellEnd"/>
      <w:r w:rsidR="00434145">
        <w:rPr>
          <w:rFonts w:ascii="Arial" w:eastAsia="Times New Roman" w:hAnsi="Arial" w:cs="Arial"/>
          <w:b/>
        </w:rPr>
        <w:t xml:space="preserve"> 20</w:t>
      </w:r>
      <w:r w:rsidR="00675113">
        <w:rPr>
          <w:rFonts w:ascii="Arial" w:eastAsia="Times New Roman" w:hAnsi="Arial" w:cs="Arial"/>
          <w:b/>
        </w:rPr>
        <w:t>2</w:t>
      </w:r>
      <w:r w:rsidR="00A411E0">
        <w:rPr>
          <w:rFonts w:ascii="Arial" w:eastAsia="Times New Roman" w:hAnsi="Arial" w:cs="Arial"/>
          <w:b/>
        </w:rPr>
        <w:t>1</w:t>
      </w:r>
    </w:p>
    <w:p w14:paraId="13334165" w14:textId="77777777" w:rsidR="003605C1" w:rsidRDefault="00E57404">
      <w:pPr>
        <w:spacing w:before="100" w:after="100" w:line="240" w:lineRule="auto"/>
        <w:rPr>
          <w:rFonts w:ascii="Arial" w:eastAsia="Times New Roman" w:hAnsi="Arial" w:cs="Arial"/>
        </w:rPr>
      </w:pPr>
      <w:r>
        <w:rPr>
          <w:rFonts w:ascii="Arial" w:eastAsia="Times New Roman" w:hAnsi="Arial" w:cs="Arial"/>
        </w:rPr>
        <w:t>É obrigatória a entrega da DIRF a pessoa jurídica que tenha efetuado retenção, ainda que em único mês do ano-calendário a que se referir a DIRF, da Contribuição Social sobre o Lucro Líquido (</w:t>
      </w:r>
      <w:hyperlink r:id="rId6">
        <w:r>
          <w:rPr>
            <w:rStyle w:val="LinkdaInternet"/>
            <w:rFonts w:ascii="Arial" w:eastAsia="Times New Roman" w:hAnsi="Arial" w:cs="Arial"/>
          </w:rPr>
          <w:t>CSLL</w:t>
        </w:r>
      </w:hyperlink>
      <w:r>
        <w:rPr>
          <w:rFonts w:ascii="Arial" w:eastAsia="Times New Roman" w:hAnsi="Arial" w:cs="Arial"/>
        </w:rPr>
        <w:t>), da Contribuição para o Financiamento da Seguridade Social (</w:t>
      </w:r>
      <w:proofErr w:type="spellStart"/>
      <w:r>
        <w:rPr>
          <w:rStyle w:val="LinkdaInternet"/>
          <w:rFonts w:ascii="Arial" w:eastAsia="Times New Roman" w:hAnsi="Arial" w:cs="Arial"/>
        </w:rPr>
        <w:t>Cofins</w:t>
      </w:r>
      <w:proofErr w:type="spellEnd"/>
      <w:r>
        <w:rPr>
          <w:rFonts w:ascii="Arial" w:eastAsia="Times New Roman" w:hAnsi="Arial" w:cs="Arial"/>
        </w:rPr>
        <w:t xml:space="preserve">) e da </w:t>
      </w:r>
      <w:hyperlink r:id="rId7">
        <w:r>
          <w:rPr>
            <w:rStyle w:val="LinkdaInternet"/>
            <w:rFonts w:ascii="Arial" w:eastAsia="Times New Roman" w:hAnsi="Arial" w:cs="Arial"/>
          </w:rPr>
          <w:t>Contribuição para o PIS/Pasep</w:t>
        </w:r>
      </w:hyperlink>
      <w:r>
        <w:rPr>
          <w:rFonts w:ascii="Arial" w:eastAsia="Times New Roman" w:hAnsi="Arial" w:cs="Arial"/>
        </w:rPr>
        <w:t xml:space="preserve"> sobre pagamentos efetuados a outras pessoas jurídicas.</w:t>
      </w:r>
    </w:p>
    <w:p w14:paraId="306087D9" w14:textId="77777777" w:rsidR="003605C1" w:rsidRDefault="00E57404">
      <w:pPr>
        <w:spacing w:before="100" w:after="100" w:line="240" w:lineRule="auto"/>
        <w:rPr>
          <w:rFonts w:ascii="Arial" w:eastAsia="Times New Roman" w:hAnsi="Arial" w:cs="Arial"/>
        </w:rPr>
      </w:pPr>
      <w:r>
        <w:rPr>
          <w:rFonts w:ascii="Arial" w:eastAsia="Times New Roman" w:hAnsi="Arial" w:cs="Arial"/>
        </w:rPr>
        <w:t>Esta obrigatoriedade se estende às pessoas físicas e jurídicas domiciliadas no País que efetuarem pagamento, crédito, entrega, emprego ou remessa a residentes ou domiciliados no exterior, ainda que não tenha havido a retenção do imposto, inclusive nos casos de isenção ou alíquota zero.</w:t>
      </w:r>
    </w:p>
    <w:p w14:paraId="0248669A" w14:textId="77777777" w:rsidR="003605C1" w:rsidRDefault="003605C1">
      <w:pPr>
        <w:spacing w:after="0" w:line="240" w:lineRule="auto"/>
        <w:rPr>
          <w:rFonts w:ascii="Arial" w:hAnsi="Arial" w:cs="Arial"/>
          <w:b/>
          <w:color w:val="333333"/>
        </w:rPr>
      </w:pPr>
    </w:p>
    <w:p w14:paraId="2E94E276" w14:textId="10ECC076" w:rsidR="003605C1" w:rsidRPr="00577EFE" w:rsidRDefault="00E57404">
      <w:pPr>
        <w:spacing w:after="0" w:line="240" w:lineRule="auto"/>
        <w:jc w:val="both"/>
        <w:rPr>
          <w:color w:val="auto"/>
        </w:rPr>
      </w:pPr>
      <w:r w:rsidRPr="00577EFE">
        <w:rPr>
          <w:rFonts w:ascii="Arial" w:hAnsi="Arial" w:cs="Arial"/>
          <w:b/>
          <w:color w:val="auto"/>
        </w:rPr>
        <w:t>Qual</w:t>
      </w:r>
      <w:r w:rsidR="00434145" w:rsidRPr="00577EFE">
        <w:rPr>
          <w:rFonts w:ascii="Arial" w:hAnsi="Arial" w:cs="Arial"/>
          <w:b/>
          <w:color w:val="auto"/>
        </w:rPr>
        <w:t xml:space="preserve"> o prazo de entrega da </w:t>
      </w:r>
      <w:proofErr w:type="spellStart"/>
      <w:r w:rsidR="00434145" w:rsidRPr="00577EFE">
        <w:rPr>
          <w:rFonts w:ascii="Arial" w:hAnsi="Arial" w:cs="Arial"/>
          <w:b/>
          <w:color w:val="auto"/>
        </w:rPr>
        <w:t>Dirf</w:t>
      </w:r>
      <w:proofErr w:type="spellEnd"/>
      <w:r w:rsidR="00434145" w:rsidRPr="00577EFE">
        <w:rPr>
          <w:rFonts w:ascii="Arial" w:hAnsi="Arial" w:cs="Arial"/>
          <w:b/>
          <w:color w:val="auto"/>
        </w:rPr>
        <w:t xml:space="preserve"> 20</w:t>
      </w:r>
      <w:r w:rsidR="00675113">
        <w:rPr>
          <w:rFonts w:ascii="Arial" w:hAnsi="Arial" w:cs="Arial"/>
          <w:b/>
          <w:color w:val="auto"/>
        </w:rPr>
        <w:t>2</w:t>
      </w:r>
      <w:r w:rsidR="00A411E0">
        <w:rPr>
          <w:rFonts w:ascii="Arial" w:hAnsi="Arial" w:cs="Arial"/>
          <w:b/>
          <w:color w:val="auto"/>
        </w:rPr>
        <w:t>1</w:t>
      </w:r>
      <w:r w:rsidR="00434145" w:rsidRPr="00577EFE">
        <w:rPr>
          <w:rFonts w:ascii="Arial" w:hAnsi="Arial" w:cs="Arial"/>
          <w:b/>
          <w:color w:val="auto"/>
        </w:rPr>
        <w:t>, ano-calendário 20</w:t>
      </w:r>
      <w:r w:rsidR="00A411E0">
        <w:rPr>
          <w:rFonts w:ascii="Arial" w:hAnsi="Arial" w:cs="Arial"/>
          <w:b/>
          <w:color w:val="auto"/>
        </w:rPr>
        <w:t>20</w:t>
      </w:r>
      <w:r w:rsidRPr="00577EFE">
        <w:rPr>
          <w:rFonts w:ascii="Arial" w:hAnsi="Arial" w:cs="Arial"/>
          <w:b/>
          <w:color w:val="auto"/>
        </w:rPr>
        <w:t>?</w:t>
      </w:r>
    </w:p>
    <w:p w14:paraId="20C08B68" w14:textId="73E3C0C5" w:rsidR="00577EFE" w:rsidRPr="00577EFE" w:rsidRDefault="00434145">
      <w:pPr>
        <w:spacing w:before="100" w:after="100" w:line="240" w:lineRule="auto"/>
        <w:rPr>
          <w:color w:val="auto"/>
        </w:rPr>
      </w:pPr>
      <w:r>
        <w:rPr>
          <w:rFonts w:ascii="Arial" w:eastAsia="Times New Roman" w:hAnsi="Arial" w:cs="Arial"/>
        </w:rPr>
        <w:t xml:space="preserve">A DIRF </w:t>
      </w:r>
      <w:r w:rsidR="00A411E0">
        <w:rPr>
          <w:rFonts w:ascii="Arial" w:eastAsia="Times New Roman" w:hAnsi="Arial" w:cs="Arial"/>
        </w:rPr>
        <w:t>2021</w:t>
      </w:r>
      <w:r w:rsidR="00E57404">
        <w:rPr>
          <w:rFonts w:ascii="Arial" w:eastAsia="Times New Roman" w:hAnsi="Arial" w:cs="Arial"/>
        </w:rPr>
        <w:t>, re</w:t>
      </w:r>
      <w:r>
        <w:rPr>
          <w:rFonts w:ascii="Arial" w:eastAsia="Times New Roman" w:hAnsi="Arial" w:cs="Arial"/>
        </w:rPr>
        <w:t>lativa ao ano-calendário de 20</w:t>
      </w:r>
      <w:r w:rsidR="00A411E0">
        <w:rPr>
          <w:rFonts w:ascii="Arial" w:eastAsia="Times New Roman" w:hAnsi="Arial" w:cs="Arial"/>
        </w:rPr>
        <w:t>20</w:t>
      </w:r>
      <w:r w:rsidR="00E57404">
        <w:rPr>
          <w:rFonts w:ascii="Arial" w:eastAsia="Times New Roman" w:hAnsi="Arial" w:cs="Arial"/>
        </w:rPr>
        <w:t xml:space="preserve">, deverá ser apresentada até as 23h59min59s (vinte e três horas, cinquenta e nove minutos e cinquenta e nove segundos), horário de Brasília, de </w:t>
      </w:r>
      <w:r>
        <w:rPr>
          <w:rFonts w:ascii="Arial" w:eastAsia="Times New Roman" w:hAnsi="Arial" w:cs="Arial"/>
          <w:b/>
        </w:rPr>
        <w:t>2</w:t>
      </w:r>
      <w:r w:rsidR="00A411E0">
        <w:rPr>
          <w:rFonts w:ascii="Arial" w:eastAsia="Times New Roman" w:hAnsi="Arial" w:cs="Arial"/>
          <w:b/>
        </w:rPr>
        <w:t>6</w:t>
      </w:r>
      <w:r>
        <w:rPr>
          <w:rFonts w:ascii="Arial" w:eastAsia="Times New Roman" w:hAnsi="Arial" w:cs="Arial"/>
          <w:b/>
        </w:rPr>
        <w:t xml:space="preserve"> de fevereiro de 20</w:t>
      </w:r>
      <w:r w:rsidR="00675113">
        <w:rPr>
          <w:rFonts w:ascii="Arial" w:eastAsia="Times New Roman" w:hAnsi="Arial" w:cs="Arial"/>
          <w:b/>
        </w:rPr>
        <w:t>2</w:t>
      </w:r>
      <w:r w:rsidR="00A411E0">
        <w:rPr>
          <w:rFonts w:ascii="Arial" w:eastAsia="Times New Roman" w:hAnsi="Arial" w:cs="Arial"/>
          <w:b/>
        </w:rPr>
        <w:t>1</w:t>
      </w:r>
      <w:r w:rsidR="00577EFE">
        <w:rPr>
          <w:rFonts w:ascii="Arial" w:eastAsia="Times New Roman" w:hAnsi="Arial" w:cs="Arial"/>
        </w:rPr>
        <w:t xml:space="preserve">, </w:t>
      </w:r>
      <w:r w:rsidR="00577EFE" w:rsidRPr="00577EFE">
        <w:rPr>
          <w:rFonts w:ascii="Arial" w:eastAsia="Times New Roman" w:hAnsi="Arial" w:cs="Arial"/>
          <w:color w:val="auto"/>
        </w:rPr>
        <w:t>a</w:t>
      </w:r>
      <w:r w:rsidR="00577EFE" w:rsidRPr="00577EFE">
        <w:rPr>
          <w:rFonts w:ascii="Arial" w:hAnsi="Arial" w:cs="Arial"/>
          <w:color w:val="auto"/>
          <w:sz w:val="21"/>
          <w:szCs w:val="21"/>
          <w:shd w:val="clear" w:color="auto" w:fill="FFFFFF"/>
        </w:rPr>
        <w:t xml:space="preserve">través do Programa Gerador de Declarações – PGD </w:t>
      </w:r>
      <w:proofErr w:type="spellStart"/>
      <w:r w:rsidR="00577EFE" w:rsidRPr="00577EFE">
        <w:rPr>
          <w:rFonts w:ascii="Arial" w:hAnsi="Arial" w:cs="Arial"/>
          <w:color w:val="auto"/>
          <w:sz w:val="21"/>
          <w:szCs w:val="21"/>
          <w:shd w:val="clear" w:color="auto" w:fill="FFFFFF"/>
        </w:rPr>
        <w:t>Dirf</w:t>
      </w:r>
      <w:proofErr w:type="spellEnd"/>
      <w:r w:rsidR="00577EFE" w:rsidRPr="00577EFE">
        <w:rPr>
          <w:rFonts w:ascii="Arial" w:hAnsi="Arial" w:cs="Arial"/>
          <w:color w:val="auto"/>
          <w:sz w:val="21"/>
          <w:szCs w:val="21"/>
          <w:shd w:val="clear" w:color="auto" w:fill="FFFFFF"/>
        </w:rPr>
        <w:t xml:space="preserve"> 20</w:t>
      </w:r>
      <w:r w:rsidR="00675113">
        <w:rPr>
          <w:rFonts w:ascii="Arial" w:hAnsi="Arial" w:cs="Arial"/>
          <w:color w:val="auto"/>
          <w:sz w:val="21"/>
          <w:szCs w:val="21"/>
          <w:shd w:val="clear" w:color="auto" w:fill="FFFFFF"/>
        </w:rPr>
        <w:t>2</w:t>
      </w:r>
      <w:r w:rsidR="00A411E0">
        <w:rPr>
          <w:rFonts w:ascii="Arial" w:hAnsi="Arial" w:cs="Arial"/>
          <w:color w:val="auto"/>
          <w:sz w:val="21"/>
          <w:szCs w:val="21"/>
          <w:shd w:val="clear" w:color="auto" w:fill="FFFFFF"/>
        </w:rPr>
        <w:t>1</w:t>
      </w:r>
      <w:r w:rsidR="00577EFE" w:rsidRPr="00577EFE">
        <w:rPr>
          <w:rFonts w:ascii="Arial" w:hAnsi="Arial" w:cs="Arial"/>
          <w:color w:val="auto"/>
          <w:sz w:val="21"/>
          <w:szCs w:val="21"/>
          <w:shd w:val="clear" w:color="auto" w:fill="FFFFFF"/>
        </w:rPr>
        <w:t xml:space="preserve"> – de uso obrigatório – a ser disponibilizado pela Receita Federal em seu site na internet, a partir do primeiro dia útil de janeiro de 20</w:t>
      </w:r>
      <w:r w:rsidR="00A411E0">
        <w:rPr>
          <w:rFonts w:ascii="Arial" w:hAnsi="Arial" w:cs="Arial"/>
          <w:color w:val="auto"/>
          <w:sz w:val="21"/>
          <w:szCs w:val="21"/>
          <w:shd w:val="clear" w:color="auto" w:fill="FFFFFF"/>
        </w:rPr>
        <w:t>20</w:t>
      </w:r>
      <w:r w:rsidR="00577EFE" w:rsidRPr="00577EFE">
        <w:rPr>
          <w:rFonts w:ascii="Arial" w:hAnsi="Arial" w:cs="Arial"/>
          <w:color w:val="auto"/>
          <w:sz w:val="21"/>
          <w:szCs w:val="21"/>
          <w:shd w:val="clear" w:color="auto" w:fill="FFFFFF"/>
        </w:rPr>
        <w:t>.</w:t>
      </w:r>
    </w:p>
    <w:p w14:paraId="15B0EAA7" w14:textId="2BAF75BB" w:rsidR="003605C1" w:rsidRDefault="00E57404">
      <w:pPr>
        <w:spacing w:before="100" w:after="100" w:line="240" w:lineRule="auto"/>
      </w:pPr>
      <w:r>
        <w:rPr>
          <w:rFonts w:ascii="Arial" w:eastAsia="Times New Roman" w:hAnsi="Arial" w:cs="Arial"/>
        </w:rPr>
        <w:tab/>
        <w:t xml:space="preserve">Para maiores detalhamentos, acesse o tópico </w:t>
      </w:r>
      <w:hyperlink r:id="rId8">
        <w:r>
          <w:rPr>
            <w:rStyle w:val="LinkdaInternet"/>
            <w:rFonts w:ascii="Arial" w:eastAsia="Times New Roman" w:hAnsi="Arial" w:cs="Arial"/>
            <w:b/>
          </w:rPr>
          <w:t>DIRF</w:t>
        </w:r>
      </w:hyperlink>
      <w:r w:rsidR="00434145">
        <w:rPr>
          <w:rFonts w:ascii="Arial" w:eastAsia="Times New Roman" w:hAnsi="Arial" w:cs="Arial"/>
          <w:b/>
        </w:rPr>
        <w:t>/20</w:t>
      </w:r>
      <w:r w:rsidR="00675113">
        <w:rPr>
          <w:rFonts w:ascii="Arial" w:eastAsia="Times New Roman" w:hAnsi="Arial" w:cs="Arial"/>
          <w:b/>
        </w:rPr>
        <w:t>2</w:t>
      </w:r>
      <w:r w:rsidR="00A411E0">
        <w:rPr>
          <w:rFonts w:ascii="Arial" w:eastAsia="Times New Roman" w:hAnsi="Arial" w:cs="Arial"/>
          <w:b/>
        </w:rPr>
        <w:t>1</w:t>
      </w:r>
      <w:r>
        <w:rPr>
          <w:rFonts w:ascii="Arial" w:eastAsia="Times New Roman" w:hAnsi="Arial" w:cs="Arial"/>
        </w:rPr>
        <w:t xml:space="preserve"> no Guia Tributário Online.</w:t>
      </w:r>
    </w:p>
    <w:p w14:paraId="3F26C24A" w14:textId="77777777" w:rsidR="00577EFE" w:rsidRDefault="00577EFE">
      <w:pPr>
        <w:jc w:val="both"/>
        <w:rPr>
          <w:rFonts w:ascii="Arial" w:hAnsi="Arial" w:cs="Arial"/>
          <w:b/>
        </w:rPr>
      </w:pPr>
    </w:p>
    <w:p w14:paraId="4CF85E82" w14:textId="77777777" w:rsidR="00577EFE" w:rsidRDefault="00577EFE">
      <w:pPr>
        <w:jc w:val="both"/>
        <w:rPr>
          <w:rFonts w:ascii="Arial" w:hAnsi="Arial" w:cs="Arial"/>
          <w:b/>
        </w:rPr>
      </w:pPr>
    </w:p>
    <w:p w14:paraId="6F4E81F5" w14:textId="77777777" w:rsidR="00577EFE" w:rsidRDefault="00577EFE">
      <w:pPr>
        <w:jc w:val="both"/>
        <w:rPr>
          <w:rFonts w:ascii="Arial" w:hAnsi="Arial" w:cs="Arial"/>
          <w:b/>
        </w:rPr>
      </w:pPr>
    </w:p>
    <w:p w14:paraId="31DC80F3" w14:textId="77777777" w:rsidR="003605C1" w:rsidRDefault="00E57404">
      <w:pPr>
        <w:jc w:val="both"/>
        <w:rPr>
          <w:rFonts w:ascii="Arial" w:hAnsi="Arial" w:cs="Arial"/>
          <w:b/>
        </w:rPr>
      </w:pPr>
      <w:r>
        <w:rPr>
          <w:rFonts w:ascii="Arial" w:hAnsi="Arial" w:cs="Arial"/>
          <w:b/>
        </w:rPr>
        <w:lastRenderedPageBreak/>
        <w:t>Procedimentos da DIRF no ERP:</w:t>
      </w:r>
    </w:p>
    <w:p w14:paraId="734BC84F" w14:textId="77777777" w:rsidR="003605C1" w:rsidRDefault="00E57404">
      <w:pPr>
        <w:spacing w:before="100" w:after="100" w:line="240" w:lineRule="auto"/>
        <w:rPr>
          <w:rFonts w:ascii="Arial" w:eastAsia="Times New Roman" w:hAnsi="Arial" w:cs="Arial"/>
        </w:rPr>
      </w:pPr>
      <w:r>
        <w:rPr>
          <w:rFonts w:ascii="Arial" w:eastAsia="Times New Roman" w:hAnsi="Arial" w:cs="Arial"/>
        </w:rPr>
        <w:t>Deve cadastrar o CPF do representante legal da empresa na tela F070FCT - Cadastros / Filiais / Parâmetros por Gestão / Contabilidade, deve colocar o contador que é o representante.</w:t>
      </w:r>
    </w:p>
    <w:p w14:paraId="3D507D54" w14:textId="77777777" w:rsidR="003605C1" w:rsidRDefault="00E57404">
      <w:pPr>
        <w:ind w:firstLine="708"/>
        <w:rPr>
          <w:rFonts w:ascii="Arial" w:hAnsi="Arial" w:cs="Arial"/>
        </w:rPr>
      </w:pPr>
      <w:r>
        <w:rPr>
          <w:rFonts w:ascii="Arial" w:hAnsi="Arial" w:cs="Arial"/>
        </w:rPr>
        <w:t>É preciso que as retenções tenham sido geradas corretamente no sistema, é possível consultá-las, conforme abaixo:</w:t>
      </w:r>
    </w:p>
    <w:p w14:paraId="53E4D874" w14:textId="4B02742D" w:rsidR="003605C1" w:rsidRDefault="00E57404">
      <w:r>
        <w:rPr>
          <w:rFonts w:ascii="Arial" w:hAnsi="Arial" w:cs="Arial"/>
        </w:rPr>
        <w:t xml:space="preserve">*Acessar a tela F502CTI - Finanças &gt; Gestão de Contas a Pagar &gt; Contas a Pagar &gt; Consultas &gt; Títulos Impostos, e informe </w:t>
      </w:r>
      <w:r w:rsidR="0018052D">
        <w:rPr>
          <w:rFonts w:ascii="Arial" w:hAnsi="Arial" w:cs="Arial"/>
        </w:rPr>
        <w:t>“</w:t>
      </w:r>
      <w:r>
        <w:rPr>
          <w:rFonts w:ascii="Arial" w:hAnsi="Arial" w:cs="Arial"/>
        </w:rPr>
        <w:t>Gerados por baixa</w:t>
      </w:r>
      <w:r w:rsidR="0018052D">
        <w:rPr>
          <w:rFonts w:ascii="Arial" w:hAnsi="Arial" w:cs="Arial"/>
        </w:rPr>
        <w:t>”</w:t>
      </w:r>
      <w:r>
        <w:rPr>
          <w:rFonts w:ascii="Arial" w:hAnsi="Arial" w:cs="Arial"/>
        </w:rPr>
        <w:t xml:space="preserve">, e no </w:t>
      </w:r>
      <w:r w:rsidR="00ED5E87">
        <w:rPr>
          <w:rFonts w:ascii="Arial" w:hAnsi="Arial" w:cs="Arial"/>
        </w:rPr>
        <w:t>botão seleção emissão 01/01/</w:t>
      </w:r>
      <w:r w:rsidR="00A411E0">
        <w:rPr>
          <w:rFonts w:ascii="Arial" w:hAnsi="Arial" w:cs="Arial"/>
        </w:rPr>
        <w:t>2020</w:t>
      </w:r>
      <w:r w:rsidR="00ED5E87">
        <w:rPr>
          <w:rFonts w:ascii="Arial" w:hAnsi="Arial" w:cs="Arial"/>
        </w:rPr>
        <w:t xml:space="preserve"> - 31/12/20</w:t>
      </w:r>
      <w:r w:rsidR="00A411E0">
        <w:rPr>
          <w:rFonts w:ascii="Arial" w:hAnsi="Arial" w:cs="Arial"/>
        </w:rPr>
        <w:t>20</w:t>
      </w:r>
      <w:r>
        <w:rPr>
          <w:rFonts w:ascii="Arial" w:hAnsi="Arial" w:cs="Arial"/>
        </w:rPr>
        <w:t>.</w:t>
      </w:r>
      <w:r>
        <w:rPr>
          <w:rFonts w:ascii="Arial" w:hAnsi="Arial" w:cs="Arial"/>
        </w:rPr>
        <w:br/>
        <w:t>*Depois informe Gerados NF.</w:t>
      </w:r>
    </w:p>
    <w:p w14:paraId="0D50CB49" w14:textId="26B29C95" w:rsidR="003605C1" w:rsidRDefault="00A411E0">
      <w:pPr>
        <w:rPr>
          <w:rFonts w:ascii="Arial" w:hAnsi="Arial" w:cs="Arial"/>
          <w:sz w:val="20"/>
          <w:szCs w:val="20"/>
        </w:rPr>
      </w:pPr>
      <w:r>
        <w:rPr>
          <w:noProof/>
        </w:rPr>
        <w:drawing>
          <wp:inline distT="0" distB="0" distL="0" distR="0" wp14:anchorId="2D2DD2A0" wp14:editId="66E39801">
            <wp:extent cx="5400040" cy="29324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2932430"/>
                    </a:xfrm>
                    <a:prstGeom prst="rect">
                      <a:avLst/>
                    </a:prstGeom>
                  </pic:spPr>
                </pic:pic>
              </a:graphicData>
            </a:graphic>
          </wp:inline>
        </w:drawing>
      </w:r>
    </w:p>
    <w:p w14:paraId="6F936DA2" w14:textId="358248CE" w:rsidR="00577EFE" w:rsidRDefault="00F60372">
      <w:pPr>
        <w:rPr>
          <w:rFonts w:ascii="Arial" w:hAnsi="Arial" w:cs="Arial"/>
          <w:sz w:val="20"/>
          <w:szCs w:val="20"/>
        </w:rPr>
      </w:pPr>
      <w:r>
        <w:rPr>
          <w:noProof/>
        </w:rPr>
        <w:drawing>
          <wp:inline distT="0" distB="0" distL="0" distR="0" wp14:anchorId="622FDCB4" wp14:editId="4A3FAF67">
            <wp:extent cx="5400040" cy="2932430"/>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2932430"/>
                    </a:xfrm>
                    <a:prstGeom prst="rect">
                      <a:avLst/>
                    </a:prstGeom>
                  </pic:spPr>
                </pic:pic>
              </a:graphicData>
            </a:graphic>
          </wp:inline>
        </w:drawing>
      </w:r>
    </w:p>
    <w:p w14:paraId="1FEE7705" w14:textId="53360FE8" w:rsidR="008C3ABB" w:rsidRDefault="008C3ABB">
      <w:pPr>
        <w:rPr>
          <w:rFonts w:ascii="Arial" w:hAnsi="Arial" w:cs="Arial"/>
          <w:bCs/>
          <w:i/>
          <w:iCs/>
        </w:rPr>
      </w:pPr>
      <w:r w:rsidRPr="008C3ABB">
        <w:rPr>
          <w:rFonts w:ascii="Arial" w:hAnsi="Arial" w:cs="Arial"/>
          <w:b/>
          <w:i/>
          <w:iCs/>
        </w:rPr>
        <w:t xml:space="preserve">OBS.: </w:t>
      </w:r>
      <w:r w:rsidRPr="008C3ABB">
        <w:rPr>
          <w:rFonts w:ascii="Arial" w:hAnsi="Arial" w:cs="Arial"/>
          <w:bCs/>
          <w:i/>
          <w:iCs/>
        </w:rPr>
        <w:t xml:space="preserve">Quando a retenção de </w:t>
      </w:r>
      <w:proofErr w:type="spellStart"/>
      <w:r w:rsidRPr="008C3ABB">
        <w:rPr>
          <w:rFonts w:ascii="Arial" w:hAnsi="Arial" w:cs="Arial"/>
          <w:bCs/>
          <w:i/>
          <w:iCs/>
        </w:rPr>
        <w:t>Pis</w:t>
      </w:r>
      <w:proofErr w:type="spellEnd"/>
      <w:r w:rsidRPr="008C3ABB">
        <w:rPr>
          <w:rFonts w:ascii="Arial" w:hAnsi="Arial" w:cs="Arial"/>
          <w:bCs/>
          <w:i/>
          <w:iCs/>
        </w:rPr>
        <w:t xml:space="preserve">, </w:t>
      </w:r>
      <w:proofErr w:type="spellStart"/>
      <w:r w:rsidRPr="008C3ABB">
        <w:rPr>
          <w:rFonts w:ascii="Arial" w:hAnsi="Arial" w:cs="Arial"/>
          <w:bCs/>
          <w:i/>
          <w:iCs/>
        </w:rPr>
        <w:t>Cofins</w:t>
      </w:r>
      <w:proofErr w:type="spellEnd"/>
      <w:r w:rsidRPr="008C3ABB">
        <w:rPr>
          <w:rFonts w:ascii="Arial" w:hAnsi="Arial" w:cs="Arial"/>
          <w:bCs/>
          <w:i/>
          <w:iCs/>
        </w:rPr>
        <w:t>, CSLL ou Outras Retenções ocorrer na nota fiscal, o relatório da DIRF irá considerar estes impostos tomando como base a data de pagamento do título (regime de caixa). Desta forma, para conferir os valores gerados na DIRF, consultar na tela F502</w:t>
      </w:r>
      <w:proofErr w:type="gramStart"/>
      <w:r w:rsidRPr="008C3ABB">
        <w:rPr>
          <w:rFonts w:ascii="Arial" w:hAnsi="Arial" w:cs="Arial"/>
          <w:bCs/>
          <w:i/>
          <w:iCs/>
        </w:rPr>
        <w:t>CMT(</w:t>
      </w:r>
      <w:proofErr w:type="gramEnd"/>
      <w:r w:rsidRPr="008C3ABB">
        <w:rPr>
          <w:rFonts w:ascii="Arial" w:hAnsi="Arial" w:cs="Arial"/>
          <w:bCs/>
          <w:i/>
          <w:iCs/>
        </w:rPr>
        <w:t xml:space="preserve">Finanças / Gestão de Contas a Pagar / Contas a </w:t>
      </w:r>
      <w:r w:rsidRPr="008C3ABB">
        <w:rPr>
          <w:rFonts w:ascii="Arial" w:hAnsi="Arial" w:cs="Arial"/>
          <w:bCs/>
          <w:i/>
          <w:iCs/>
        </w:rPr>
        <w:lastRenderedPageBreak/>
        <w:t>Pagar / Consultas / Movimentos) os movimentos de baixa no período ou então, poderá utilizar o relatório FPCP079.GER para conferência dos dados gerados na DIRF.</w:t>
      </w:r>
    </w:p>
    <w:p w14:paraId="622958F4" w14:textId="03482D8E" w:rsidR="008C3ABB" w:rsidRPr="008C3ABB" w:rsidRDefault="008C3ABB">
      <w:pPr>
        <w:rPr>
          <w:rFonts w:ascii="Arial" w:hAnsi="Arial" w:cs="Arial"/>
          <w:bCs/>
          <w:i/>
          <w:iCs/>
        </w:rPr>
      </w:pPr>
      <w:r>
        <w:rPr>
          <w:rFonts w:ascii="Arial" w:hAnsi="Arial" w:cs="Arial"/>
          <w:bCs/>
          <w:i/>
          <w:iCs/>
        </w:rPr>
        <w:t>A consulta através da tela F502CTI irá filtrar apenas pela data de emissão</w:t>
      </w:r>
      <w:r w:rsidR="003A6C68">
        <w:rPr>
          <w:rFonts w:ascii="Arial" w:hAnsi="Arial" w:cs="Arial"/>
          <w:bCs/>
          <w:i/>
          <w:iCs/>
        </w:rPr>
        <w:t xml:space="preserve"> do título de imposto, e os valores irão fechar com a DIRF caso a retenção tenha sido gerada na baixa do título da nota.</w:t>
      </w:r>
    </w:p>
    <w:p w14:paraId="5AE8AC02" w14:textId="77777777" w:rsidR="008C3ABB" w:rsidRDefault="008C3ABB">
      <w:pPr>
        <w:rPr>
          <w:rFonts w:ascii="Arial" w:hAnsi="Arial" w:cs="Arial"/>
          <w:b/>
        </w:rPr>
      </w:pPr>
    </w:p>
    <w:p w14:paraId="3905615E" w14:textId="77777777" w:rsidR="00F60372" w:rsidRDefault="00E57404">
      <w:pPr>
        <w:rPr>
          <w:rFonts w:ascii="Arial" w:hAnsi="Arial" w:cs="Arial"/>
        </w:rPr>
      </w:pPr>
      <w:r>
        <w:rPr>
          <w:rFonts w:ascii="Arial" w:hAnsi="Arial" w:cs="Arial"/>
          <w:b/>
        </w:rPr>
        <w:t>Parametrização necessária para gerar os dados da DIRF no relatório FPCP072.GER</w:t>
      </w:r>
      <w:r>
        <w:rPr>
          <w:rFonts w:ascii="Arial" w:hAnsi="Arial" w:cs="Arial"/>
        </w:rPr>
        <w:br/>
      </w:r>
      <w:r>
        <w:rPr>
          <w:rFonts w:ascii="Arial" w:hAnsi="Arial" w:cs="Arial"/>
        </w:rPr>
        <w:br/>
        <w:t>*No cadastro do fornecedor o campo</w:t>
      </w:r>
      <w:r w:rsidR="00F60372">
        <w:rPr>
          <w:rFonts w:ascii="Arial" w:hAnsi="Arial" w:cs="Arial"/>
        </w:rPr>
        <w:t>:</w:t>
      </w:r>
    </w:p>
    <w:p w14:paraId="4221154F" w14:textId="20E07AD7" w:rsidR="00F60372" w:rsidRDefault="00F60372">
      <w:pPr>
        <w:rPr>
          <w:rFonts w:ascii="Arial" w:hAnsi="Arial" w:cs="Arial"/>
        </w:rPr>
      </w:pPr>
      <w:r>
        <w:rPr>
          <w:rFonts w:ascii="Arial" w:hAnsi="Arial" w:cs="Arial"/>
        </w:rPr>
        <w:t>-</w:t>
      </w:r>
      <w:r w:rsidR="00E57404">
        <w:rPr>
          <w:rFonts w:ascii="Arial" w:hAnsi="Arial" w:cs="Arial"/>
        </w:rPr>
        <w:t xml:space="preserve">Gera </w:t>
      </w:r>
      <w:proofErr w:type="spellStart"/>
      <w:r w:rsidR="00E57404">
        <w:rPr>
          <w:rFonts w:ascii="Arial" w:hAnsi="Arial" w:cs="Arial"/>
        </w:rPr>
        <w:t>Dirf</w:t>
      </w:r>
      <w:proofErr w:type="spellEnd"/>
      <w:r w:rsidR="00E57404">
        <w:rPr>
          <w:rFonts w:ascii="Arial" w:hAnsi="Arial" w:cs="Arial"/>
        </w:rPr>
        <w:t xml:space="preserve"> = S, </w:t>
      </w:r>
    </w:p>
    <w:p w14:paraId="5ED54D77" w14:textId="2E6B091E" w:rsidR="00F60372" w:rsidRDefault="00F60372">
      <w:pPr>
        <w:rPr>
          <w:rFonts w:ascii="Arial" w:hAnsi="Arial" w:cs="Arial"/>
        </w:rPr>
      </w:pPr>
      <w:r>
        <w:rPr>
          <w:rFonts w:ascii="Arial" w:hAnsi="Arial" w:cs="Arial"/>
        </w:rPr>
        <w:t>-Código Tributação p/</w:t>
      </w:r>
      <w:proofErr w:type="spellStart"/>
      <w:r>
        <w:rPr>
          <w:rFonts w:ascii="Arial" w:hAnsi="Arial" w:cs="Arial"/>
        </w:rPr>
        <w:t>Darf</w:t>
      </w:r>
      <w:proofErr w:type="spellEnd"/>
      <w:r>
        <w:rPr>
          <w:rFonts w:ascii="Arial" w:hAnsi="Arial" w:cs="Arial"/>
        </w:rPr>
        <w:t>,</w:t>
      </w:r>
    </w:p>
    <w:p w14:paraId="05E1CFF3" w14:textId="0A3B52B4" w:rsidR="003605C1" w:rsidRDefault="00F60372">
      <w:pPr>
        <w:rPr>
          <w:rFonts w:ascii="Arial" w:hAnsi="Arial" w:cs="Arial"/>
        </w:rPr>
      </w:pPr>
      <w:r>
        <w:rPr>
          <w:rFonts w:ascii="Arial" w:hAnsi="Arial" w:cs="Arial"/>
        </w:rPr>
        <w:t>-</w:t>
      </w:r>
      <w:r w:rsidR="00E57404">
        <w:rPr>
          <w:rFonts w:ascii="Arial" w:hAnsi="Arial" w:cs="Arial"/>
        </w:rPr>
        <w:t>CPF ou CNPJ preenchidos.</w:t>
      </w:r>
    </w:p>
    <w:p w14:paraId="42F34690" w14:textId="77777777" w:rsidR="003605C1" w:rsidRDefault="00E57404">
      <w:pPr>
        <w:rPr>
          <w:rFonts w:ascii="Arial" w:hAnsi="Arial" w:cs="Arial"/>
          <w:u w:val="single"/>
        </w:rPr>
      </w:pPr>
      <w:r>
        <w:rPr>
          <w:rFonts w:ascii="Arial" w:hAnsi="Arial" w:cs="Arial"/>
          <w:u w:val="single"/>
        </w:rPr>
        <w:t>Como utilizar o relatório "FPCP072.GER"</w:t>
      </w:r>
    </w:p>
    <w:p w14:paraId="09E6DF61" w14:textId="77777777" w:rsidR="003605C1" w:rsidRDefault="00E57404">
      <w:pPr>
        <w:pStyle w:val="NormalWeb"/>
        <w:spacing w:before="0"/>
        <w:rPr>
          <w:rFonts w:ascii="Arial" w:hAnsi="Arial" w:cs="Arial"/>
          <w:sz w:val="22"/>
          <w:szCs w:val="22"/>
        </w:rPr>
      </w:pPr>
      <w:r>
        <w:rPr>
          <w:rStyle w:val="span29"/>
          <w:rFonts w:ascii="Arial" w:hAnsi="Arial" w:cs="Arial"/>
          <w:sz w:val="22"/>
          <w:szCs w:val="22"/>
        </w:rPr>
        <w:t xml:space="preserve">O modelo atende a três origens de informações para os regimes de retenção de impostos: na baixa dos títulos (Financeiro), na geração das notas (Comercial) </w:t>
      </w:r>
      <w:proofErr w:type="gramStart"/>
      <w:r>
        <w:rPr>
          <w:rStyle w:val="span29"/>
          <w:rFonts w:ascii="Arial" w:hAnsi="Arial" w:cs="Arial"/>
          <w:sz w:val="22"/>
          <w:szCs w:val="22"/>
        </w:rPr>
        <w:t>e também</w:t>
      </w:r>
      <w:proofErr w:type="gramEnd"/>
      <w:r>
        <w:rPr>
          <w:rStyle w:val="span29"/>
          <w:rFonts w:ascii="Arial" w:hAnsi="Arial" w:cs="Arial"/>
          <w:sz w:val="22"/>
          <w:szCs w:val="22"/>
        </w:rPr>
        <w:t xml:space="preserve"> por competência (Comercial/Regime de Competência).</w:t>
      </w:r>
      <w:r>
        <w:rPr>
          <w:rFonts w:ascii="Arial" w:hAnsi="Arial" w:cs="Arial"/>
          <w:sz w:val="22"/>
          <w:szCs w:val="22"/>
        </w:rPr>
        <w:t xml:space="preserve"> </w:t>
      </w:r>
    </w:p>
    <w:p w14:paraId="6054A680" w14:textId="35AE4E36" w:rsidR="003A6C68" w:rsidRDefault="00E57404">
      <w:r>
        <w:rPr>
          <w:rFonts w:ascii="Arial" w:hAnsi="Arial" w:cs="Arial"/>
          <w:b/>
        </w:rPr>
        <w:t>*Comercial</w:t>
      </w:r>
      <w:r>
        <w:rPr>
          <w:rFonts w:ascii="Arial" w:hAnsi="Arial" w:cs="Arial"/>
        </w:rPr>
        <w:t xml:space="preserve"> se a retenção é gerada no fechamento da nota:  os dados são gerados na competência em que o título da nota foi baixado.</w:t>
      </w:r>
      <w:r w:rsidR="003A6C68">
        <w:rPr>
          <w:rFonts w:ascii="Arial" w:hAnsi="Arial" w:cs="Arial"/>
        </w:rPr>
        <w:t xml:space="preserve"> Para mais informações verificar a documentação: </w:t>
      </w:r>
      <w:hyperlink r:id="rId11" w:anchor="erp/16724.htm" w:history="1">
        <w:r w:rsidR="003A6C68">
          <w:rPr>
            <w:rStyle w:val="Hyperlink"/>
          </w:rPr>
          <w:t>https://documentacao.senior.com.br/bancodesolucoes/#erp/16724.htm</w:t>
        </w:r>
      </w:hyperlink>
    </w:p>
    <w:p w14:paraId="79143047" w14:textId="7AFB4FC5" w:rsidR="003605C1" w:rsidRDefault="00E57404">
      <w:pPr>
        <w:rPr>
          <w:rFonts w:ascii="Arial" w:hAnsi="Arial" w:cs="Arial"/>
        </w:rPr>
      </w:pPr>
      <w:r>
        <w:rPr>
          <w:rFonts w:ascii="Arial" w:hAnsi="Arial" w:cs="Arial"/>
          <w:b/>
        </w:rPr>
        <w:t>*Financeiro</w:t>
      </w:r>
      <w:r>
        <w:rPr>
          <w:rFonts w:ascii="Arial" w:hAnsi="Arial" w:cs="Arial"/>
        </w:rPr>
        <w:t xml:space="preserve"> se a retenção é gerada na baixa do título. </w:t>
      </w:r>
    </w:p>
    <w:p w14:paraId="168CFBCC" w14:textId="77777777" w:rsidR="003605C1" w:rsidRDefault="00E57404">
      <w:pPr>
        <w:rPr>
          <w:rFonts w:ascii="Arial" w:hAnsi="Arial" w:cs="Arial"/>
        </w:rPr>
      </w:pPr>
      <w:r>
        <w:rPr>
          <w:rFonts w:ascii="Arial" w:hAnsi="Arial" w:cs="Arial"/>
          <w:b/>
        </w:rPr>
        <w:t>*Comercial regime competência</w:t>
      </w:r>
      <w:r>
        <w:rPr>
          <w:rFonts w:ascii="Arial" w:hAnsi="Arial" w:cs="Arial"/>
        </w:rPr>
        <w:t xml:space="preserve"> é somente quando o imposto é IR retido na nota e não verifica a competência da baixa do título da nota.</w:t>
      </w:r>
    </w:p>
    <w:p w14:paraId="39A47915" w14:textId="77777777" w:rsidR="003605C1" w:rsidRDefault="00E57404">
      <w:pPr>
        <w:spacing w:after="0" w:line="240" w:lineRule="auto"/>
        <w:rPr>
          <w:rFonts w:ascii="Arial" w:hAnsi="Arial" w:cs="Arial"/>
          <w:color w:val="000000"/>
        </w:rPr>
      </w:pPr>
      <w:r>
        <w:rPr>
          <w:rFonts w:ascii="Arial" w:hAnsi="Arial" w:cs="Arial"/>
          <w:color w:val="000000"/>
        </w:rPr>
        <w:t xml:space="preserve">A geração do arquivo da </w:t>
      </w:r>
      <w:r>
        <w:rPr>
          <w:rFonts w:ascii="Arial" w:hAnsi="Arial" w:cs="Arial"/>
          <w:b/>
          <w:bCs/>
          <w:u w:val="single"/>
        </w:rPr>
        <w:t>DIRF</w:t>
      </w:r>
      <w:r>
        <w:rPr>
          <w:rFonts w:ascii="Arial" w:hAnsi="Arial" w:cs="Arial"/>
          <w:color w:val="000000"/>
        </w:rPr>
        <w:t xml:space="preserve"> com a opção do Comercial por Regime de </w:t>
      </w:r>
      <w:r>
        <w:rPr>
          <w:rFonts w:ascii="Arial" w:hAnsi="Arial" w:cs="Arial"/>
          <w:b/>
          <w:bCs/>
          <w:color w:val="FF0000"/>
          <w:u w:val="single"/>
        </w:rPr>
        <w:t>Competência</w:t>
      </w:r>
      <w:r>
        <w:rPr>
          <w:rFonts w:ascii="Arial" w:hAnsi="Arial" w:cs="Arial"/>
          <w:color w:val="000000"/>
        </w:rPr>
        <w:t xml:space="preserve"> não gera informações referente a PIS, COFINS e CSLL, apenas IRRF. O fato gerador da retenção das contribuições conforme art. 1º da IN SRF 306/2012 ocorre no ato do pagamento (regime de caixa).</w:t>
      </w:r>
    </w:p>
    <w:p w14:paraId="75C5E867" w14:textId="77777777" w:rsidR="003605C1" w:rsidRDefault="003605C1">
      <w:pPr>
        <w:spacing w:after="0" w:line="240" w:lineRule="auto"/>
        <w:ind w:firstLine="708"/>
      </w:pPr>
    </w:p>
    <w:p w14:paraId="4471A616" w14:textId="77777777" w:rsidR="003605C1" w:rsidRDefault="00E57404">
      <w:pPr>
        <w:spacing w:after="0" w:line="240" w:lineRule="auto"/>
        <w:ind w:firstLine="708"/>
        <w:rPr>
          <w:rFonts w:ascii="Arial" w:hAnsi="Arial" w:cs="Arial"/>
          <w:color w:val="000000"/>
        </w:rPr>
      </w:pPr>
      <w:r>
        <w:rPr>
          <w:rFonts w:ascii="Arial" w:hAnsi="Arial" w:cs="Arial"/>
          <w:color w:val="000000"/>
        </w:rPr>
        <w:t>O tratamento atual seria gerar o arquivo com a origem do Comercial, onde as datas a serem utilizadas se darão pela data de pagamento dos títulos correspondentes as notas fiscais.</w:t>
      </w:r>
    </w:p>
    <w:p w14:paraId="56FD7EC5" w14:textId="77777777" w:rsidR="003605C1" w:rsidRDefault="00E57404">
      <w:r>
        <w:rPr>
          <w:rFonts w:ascii="Arial" w:hAnsi="Arial" w:cs="Arial"/>
        </w:rPr>
        <w:t>Observar o campo gerar informações sem código da receita, este código é fixo para PIS, COFINS E CSLL, para IR busca:</w:t>
      </w:r>
      <w:r>
        <w:rPr>
          <w:rFonts w:ascii="Arial" w:hAnsi="Arial" w:cs="Arial"/>
        </w:rPr>
        <w:br/>
        <w:t xml:space="preserve">1º no item de serviço de entrada o código de tributação para emissão da </w:t>
      </w:r>
      <w:proofErr w:type="spellStart"/>
      <w:r>
        <w:rPr>
          <w:rFonts w:ascii="Arial" w:hAnsi="Arial" w:cs="Arial"/>
        </w:rPr>
        <w:t>darf</w:t>
      </w:r>
      <w:proofErr w:type="spellEnd"/>
      <w:r>
        <w:rPr>
          <w:rFonts w:ascii="Arial" w:hAnsi="Arial" w:cs="Arial"/>
        </w:rPr>
        <w:t xml:space="preserve"> E440ISC.CODTRI</w:t>
      </w:r>
      <w:r>
        <w:rPr>
          <w:rFonts w:ascii="Arial" w:hAnsi="Arial" w:cs="Arial"/>
        </w:rPr>
        <w:br/>
        <w:t>2º Serviço E080SER.CODTRI</w:t>
      </w:r>
      <w:r>
        <w:rPr>
          <w:rFonts w:ascii="Arial" w:hAnsi="Arial" w:cs="Arial"/>
        </w:rPr>
        <w:br/>
        <w:t>3º Busca  no cadastro fornecedor</w:t>
      </w:r>
      <w:r>
        <w:rPr>
          <w:rFonts w:ascii="Arial" w:hAnsi="Arial" w:cs="Arial"/>
        </w:rPr>
        <w:br/>
        <w:t xml:space="preserve">Este campo para conferência até pode ser informado como Sim, porém para importar no programa da </w:t>
      </w:r>
      <w:proofErr w:type="spellStart"/>
      <w:r>
        <w:rPr>
          <w:rFonts w:ascii="Arial" w:hAnsi="Arial" w:cs="Arial"/>
        </w:rPr>
        <w:t>Dirf</w:t>
      </w:r>
      <w:proofErr w:type="spellEnd"/>
      <w:r>
        <w:rPr>
          <w:rFonts w:ascii="Arial" w:hAnsi="Arial" w:cs="Arial"/>
        </w:rPr>
        <w:t xml:space="preserve"> terá que estar preenchido.</w:t>
      </w:r>
    </w:p>
    <w:p w14:paraId="55F5312B" w14:textId="77777777" w:rsidR="003605C1" w:rsidRDefault="00E57404">
      <w:r>
        <w:rPr>
          <w:rFonts w:ascii="Arial" w:hAnsi="Arial" w:cs="Arial"/>
        </w:rPr>
        <w:t>1)Tela de entrada indicando quais parâmetros são exclusivos de pessoas jurídicas (PJ) e quais são exclusivos de pessoas físicas (PF);</w:t>
      </w:r>
      <w:r>
        <w:rPr>
          <w:rFonts w:ascii="Arial" w:hAnsi="Arial" w:cs="Arial"/>
        </w:rPr>
        <w:br/>
        <w:t>2) Foi mantido toda a forma de busca das informações dos modelos anteriores;</w:t>
      </w:r>
      <w:r>
        <w:rPr>
          <w:rFonts w:ascii="Arial" w:hAnsi="Arial" w:cs="Arial"/>
        </w:rPr>
        <w:br/>
        <w:t xml:space="preserve">3) Unificação dos modelos com as diversas origens e um único modelo. Para isso foi criado o parâmetro "Origem informações", onde deve ser selecionado </w:t>
      </w:r>
      <w:proofErr w:type="spellStart"/>
      <w:r>
        <w:rPr>
          <w:rFonts w:ascii="Arial" w:hAnsi="Arial" w:cs="Arial"/>
        </w:rPr>
        <w:t>C-Comercial</w:t>
      </w:r>
      <w:proofErr w:type="spellEnd"/>
      <w:r>
        <w:rPr>
          <w:rFonts w:ascii="Arial" w:hAnsi="Arial" w:cs="Arial"/>
        </w:rPr>
        <w:t xml:space="preserve">, </w:t>
      </w:r>
      <w:proofErr w:type="spellStart"/>
      <w:r>
        <w:rPr>
          <w:rFonts w:ascii="Arial" w:hAnsi="Arial" w:cs="Arial"/>
        </w:rPr>
        <w:t>F-</w:t>
      </w:r>
      <w:r>
        <w:rPr>
          <w:rFonts w:ascii="Arial" w:hAnsi="Arial" w:cs="Arial"/>
        </w:rPr>
        <w:lastRenderedPageBreak/>
        <w:t>Financeiro</w:t>
      </w:r>
      <w:proofErr w:type="spellEnd"/>
      <w:r>
        <w:rPr>
          <w:rFonts w:ascii="Arial" w:hAnsi="Arial" w:cs="Arial"/>
        </w:rPr>
        <w:t xml:space="preserve"> ou R-Comercial/Regime de competência;</w:t>
      </w:r>
      <w:r>
        <w:rPr>
          <w:rFonts w:ascii="Arial" w:hAnsi="Arial" w:cs="Arial"/>
        </w:rPr>
        <w:br/>
        <w:t>4) Parâmetro que possibilita desconsiderar os valores que não possuem código da receita (Gerar informações sem código da receita). Se o código da receita estiver zerado, o arquivo não é importado para o programa da DIRF. Se o parâmetro for atribuído SIM, o funcionamento é idêntico aos modelos anteriores;</w:t>
      </w:r>
      <w:r>
        <w:rPr>
          <w:rFonts w:ascii="Arial" w:hAnsi="Arial" w:cs="Arial"/>
        </w:rPr>
        <w:br/>
        <w:t>5)Tratamento do INSS, terá um comportamento semelhante ao IRRF (mesmo código de receita) na coluna Previdência oficial.</w:t>
      </w:r>
      <w:r>
        <w:rPr>
          <w:rFonts w:ascii="Arial" w:hAnsi="Arial" w:cs="Arial"/>
        </w:rPr>
        <w:br/>
        <w:t xml:space="preserve">6) </w:t>
      </w:r>
      <w:r w:rsidR="00B6592A">
        <w:rPr>
          <w:rFonts w:ascii="Arial" w:hAnsi="Arial" w:cs="Arial"/>
        </w:rPr>
        <w:t>O</w:t>
      </w:r>
      <w:r>
        <w:rPr>
          <w:rFonts w:ascii="Arial" w:hAnsi="Arial" w:cs="Arial"/>
        </w:rPr>
        <w:t xml:space="preserve"> registro "RESPO" para que comporte 9 caracteres nos campos telefone e fax, os dados vem da tela "F070FCT". </w:t>
      </w:r>
    </w:p>
    <w:p w14:paraId="3A6C2426" w14:textId="77777777" w:rsidR="003605C1" w:rsidRDefault="00E57404">
      <w:pPr>
        <w:rPr>
          <w:rFonts w:ascii="Arial" w:hAnsi="Arial" w:cs="Arial"/>
        </w:rPr>
      </w:pPr>
      <w:r>
        <w:rPr>
          <w:rFonts w:ascii="Arial" w:hAnsi="Arial" w:cs="Arial"/>
        </w:rPr>
        <w:t>Referente aos pagamentos relacionados a copa, verificar a observação no fim deste arquivo, indicando a alteração feita, por instrução da Receita.</w:t>
      </w:r>
    </w:p>
    <w:p w14:paraId="61B3A45D" w14:textId="77777777" w:rsidR="00B6592A" w:rsidRDefault="00B6592A">
      <w:pPr>
        <w:pStyle w:val="NormalWeb"/>
        <w:spacing w:before="0" w:after="0"/>
        <w:rPr>
          <w:rFonts w:ascii="Arial" w:hAnsi="Arial" w:cs="Arial"/>
          <w:sz w:val="22"/>
          <w:szCs w:val="22"/>
          <w:u w:val="single"/>
        </w:rPr>
      </w:pPr>
    </w:p>
    <w:p w14:paraId="43B56677" w14:textId="77777777" w:rsidR="003605C1" w:rsidRDefault="00E57404">
      <w:pPr>
        <w:pStyle w:val="NormalWeb"/>
        <w:spacing w:before="0" w:after="0"/>
        <w:rPr>
          <w:rFonts w:ascii="Arial" w:hAnsi="Arial" w:cs="Arial"/>
          <w:sz w:val="22"/>
          <w:szCs w:val="22"/>
        </w:rPr>
      </w:pPr>
      <w:r>
        <w:rPr>
          <w:rFonts w:ascii="Arial" w:hAnsi="Arial" w:cs="Arial"/>
          <w:sz w:val="22"/>
          <w:szCs w:val="22"/>
          <w:u w:val="single"/>
        </w:rPr>
        <w:t>Parâmetros do relatório a seguir</w:t>
      </w:r>
      <w:r>
        <w:rPr>
          <w:rFonts w:ascii="Arial" w:hAnsi="Arial" w:cs="Arial"/>
          <w:sz w:val="22"/>
          <w:szCs w:val="22"/>
        </w:rPr>
        <w:t>:</w:t>
      </w:r>
    </w:p>
    <w:p w14:paraId="2128C58A" w14:textId="77777777" w:rsidR="003605C1" w:rsidRDefault="00E57404">
      <w:pPr>
        <w:pStyle w:val="NormalWeb"/>
        <w:spacing w:before="0" w:after="0"/>
        <w:rPr>
          <w:rFonts w:ascii="Arial" w:hAnsi="Arial" w:cs="Arial"/>
          <w:sz w:val="22"/>
          <w:szCs w:val="22"/>
        </w:rPr>
      </w:pPr>
      <w:r>
        <w:rPr>
          <w:rFonts w:ascii="Arial" w:hAnsi="Arial" w:cs="Arial"/>
          <w:sz w:val="22"/>
          <w:szCs w:val="22"/>
        </w:rPr>
        <w:br/>
      </w:r>
      <w:r>
        <w:rPr>
          <w:rFonts w:ascii="Arial" w:hAnsi="Arial" w:cs="Arial"/>
          <w:bCs/>
          <w:sz w:val="22"/>
          <w:szCs w:val="22"/>
        </w:rPr>
        <w:t>A tela de entrada possui os seguintes campos:</w:t>
      </w:r>
      <w:r>
        <w:rPr>
          <w:rFonts w:ascii="Arial" w:hAnsi="Arial" w:cs="Arial"/>
          <w:sz w:val="22"/>
          <w:szCs w:val="22"/>
        </w:rPr>
        <w:t xml:space="preserve"> </w:t>
      </w:r>
    </w:p>
    <w:p w14:paraId="342EFE99" w14:textId="77777777" w:rsidR="003605C1" w:rsidRDefault="003605C1">
      <w:pPr>
        <w:pStyle w:val="NormalWeb"/>
        <w:spacing w:before="0" w:after="0"/>
        <w:rPr>
          <w:rFonts w:ascii="Arial" w:hAnsi="Arial" w:cs="Arial"/>
          <w:sz w:val="22"/>
          <w:szCs w:val="22"/>
        </w:rPr>
      </w:pPr>
    </w:p>
    <w:p w14:paraId="09EA07A8" w14:textId="3223EE1C" w:rsidR="003605C1" w:rsidRDefault="00E57404">
      <w:pPr>
        <w:pStyle w:val="NormalWeb"/>
        <w:spacing w:before="0" w:after="0"/>
      </w:pPr>
      <w:r>
        <w:rPr>
          <w:rFonts w:ascii="Arial" w:hAnsi="Arial" w:cs="Arial"/>
          <w:sz w:val="22"/>
          <w:szCs w:val="22"/>
        </w:rPr>
        <w:t>Finanças &gt; Gestão de Contas a Pagar &gt; Contas a Pagar &gt; Relatórios</w:t>
      </w:r>
      <w:r>
        <w:rPr>
          <w:rFonts w:ascii="Arial" w:hAnsi="Arial" w:cs="Arial"/>
          <w:sz w:val="22"/>
          <w:szCs w:val="22"/>
        </w:rPr>
        <w:br/>
        <w:t xml:space="preserve">Modelo de relatório "FPCP072.GER" (Gera Informações DIRF) para atender a versão </w:t>
      </w:r>
      <w:r w:rsidR="00CF70E3">
        <w:rPr>
          <w:rFonts w:ascii="Arial" w:hAnsi="Arial" w:cs="Arial"/>
          <w:sz w:val="22"/>
          <w:szCs w:val="22"/>
        </w:rPr>
        <w:t>20</w:t>
      </w:r>
      <w:r w:rsidR="00F35789">
        <w:rPr>
          <w:rFonts w:ascii="Arial" w:hAnsi="Arial" w:cs="Arial"/>
          <w:sz w:val="22"/>
          <w:szCs w:val="22"/>
        </w:rPr>
        <w:t>2</w:t>
      </w:r>
      <w:r w:rsidR="00F60372">
        <w:rPr>
          <w:rFonts w:ascii="Arial" w:hAnsi="Arial" w:cs="Arial"/>
          <w:sz w:val="22"/>
          <w:szCs w:val="22"/>
        </w:rPr>
        <w:t>1</w:t>
      </w:r>
      <w:r>
        <w:rPr>
          <w:rFonts w:ascii="Arial" w:hAnsi="Arial" w:cs="Arial"/>
          <w:sz w:val="22"/>
          <w:szCs w:val="22"/>
        </w:rPr>
        <w:t xml:space="preserve"> da DIRF, com o recurso da origem da informação através do "</w:t>
      </w:r>
      <w:proofErr w:type="spellStart"/>
      <w:r>
        <w:rPr>
          <w:rFonts w:ascii="Arial" w:hAnsi="Arial" w:cs="Arial"/>
          <w:sz w:val="22"/>
          <w:szCs w:val="22"/>
        </w:rPr>
        <w:t>F-Financeiro</w:t>
      </w:r>
      <w:proofErr w:type="spellEnd"/>
      <w:r>
        <w:rPr>
          <w:rFonts w:ascii="Arial" w:hAnsi="Arial" w:cs="Arial"/>
          <w:sz w:val="22"/>
          <w:szCs w:val="22"/>
        </w:rPr>
        <w:t xml:space="preserve">, </w:t>
      </w:r>
      <w:proofErr w:type="spellStart"/>
      <w:r>
        <w:rPr>
          <w:rFonts w:ascii="Arial" w:hAnsi="Arial" w:cs="Arial"/>
          <w:sz w:val="22"/>
          <w:szCs w:val="22"/>
        </w:rPr>
        <w:t>C-Comercial</w:t>
      </w:r>
      <w:proofErr w:type="spellEnd"/>
      <w:r>
        <w:rPr>
          <w:rFonts w:ascii="Arial" w:hAnsi="Arial" w:cs="Arial"/>
          <w:sz w:val="22"/>
          <w:szCs w:val="22"/>
        </w:rPr>
        <w:t xml:space="preserve"> e R-Comercial/Regime de competência".</w:t>
      </w:r>
      <w:r>
        <w:rPr>
          <w:rFonts w:ascii="Arial" w:hAnsi="Arial" w:cs="Arial"/>
          <w:sz w:val="22"/>
          <w:szCs w:val="22"/>
        </w:rPr>
        <w:br/>
      </w:r>
    </w:p>
    <w:p w14:paraId="723463DD" w14:textId="77777777" w:rsidR="003605C1" w:rsidRDefault="00E57404">
      <w:pPr>
        <w:pStyle w:val="NormalWeb"/>
        <w:spacing w:before="0" w:after="0"/>
        <w:ind w:left="708"/>
        <w:rPr>
          <w:rFonts w:ascii="Arial" w:hAnsi="Arial" w:cs="Arial"/>
          <w:sz w:val="22"/>
          <w:szCs w:val="22"/>
        </w:rPr>
      </w:pPr>
      <w:r>
        <w:rPr>
          <w:rFonts w:ascii="Arial" w:hAnsi="Arial" w:cs="Arial"/>
          <w:b/>
          <w:sz w:val="22"/>
          <w:szCs w:val="22"/>
        </w:rPr>
        <w:t>*Empresa</w:t>
      </w:r>
      <w:r>
        <w:rPr>
          <w:rFonts w:ascii="Arial" w:hAnsi="Arial" w:cs="Arial"/>
          <w:sz w:val="22"/>
          <w:szCs w:val="22"/>
        </w:rPr>
        <w:t xml:space="preserve"> - Empresa que se deseja gerar o relatório; </w:t>
      </w:r>
      <w:r>
        <w:rPr>
          <w:rFonts w:ascii="Arial" w:hAnsi="Arial" w:cs="Arial"/>
          <w:sz w:val="22"/>
          <w:szCs w:val="22"/>
        </w:rPr>
        <w:br/>
      </w:r>
      <w:r>
        <w:rPr>
          <w:rFonts w:ascii="Arial" w:hAnsi="Arial" w:cs="Arial"/>
          <w:b/>
          <w:sz w:val="22"/>
          <w:szCs w:val="22"/>
        </w:rPr>
        <w:t>*Filial</w:t>
      </w:r>
      <w:r>
        <w:rPr>
          <w:rFonts w:ascii="Arial" w:hAnsi="Arial" w:cs="Arial"/>
          <w:sz w:val="22"/>
          <w:szCs w:val="22"/>
        </w:rPr>
        <w:t xml:space="preserve"> - Filial Matriz da empresa selecionada;</w:t>
      </w:r>
    </w:p>
    <w:p w14:paraId="5EE7F917" w14:textId="77777777" w:rsidR="003605C1" w:rsidRDefault="00E57404">
      <w:pPr>
        <w:ind w:left="720"/>
        <w:rPr>
          <w:rFonts w:ascii="Arial" w:hAnsi="Arial" w:cs="Arial"/>
        </w:rPr>
      </w:pPr>
      <w:r>
        <w:rPr>
          <w:rFonts w:ascii="Arial" w:hAnsi="Arial" w:cs="Arial"/>
        </w:rPr>
        <w:br/>
      </w:r>
      <w:r>
        <w:rPr>
          <w:rFonts w:ascii="Arial" w:hAnsi="Arial" w:cs="Arial"/>
          <w:b/>
        </w:rPr>
        <w:t>*Gerar informações de todas as filiais</w:t>
      </w:r>
      <w:r>
        <w:rPr>
          <w:rFonts w:ascii="Arial" w:hAnsi="Arial" w:cs="Arial"/>
        </w:rPr>
        <w:t xml:space="preserve"> = S - Quando estiver informado “N” (Não) vai gerar dados somente da filial matriz;</w:t>
      </w:r>
      <w:r>
        <w:rPr>
          <w:rFonts w:ascii="Arial" w:hAnsi="Arial" w:cs="Arial"/>
        </w:rPr>
        <w:br/>
      </w:r>
      <w:r>
        <w:rPr>
          <w:rFonts w:ascii="Arial" w:hAnsi="Arial" w:cs="Arial"/>
          <w:b/>
        </w:rPr>
        <w:t>*Fornecedor</w:t>
      </w:r>
      <w:r>
        <w:rPr>
          <w:rFonts w:ascii="Arial" w:hAnsi="Arial" w:cs="Arial"/>
        </w:rPr>
        <w:t>;</w:t>
      </w:r>
    </w:p>
    <w:p w14:paraId="044BBF1A" w14:textId="7D2BB44A" w:rsidR="003605C1" w:rsidRDefault="00E57404">
      <w:pPr>
        <w:ind w:firstLine="708"/>
      </w:pPr>
      <w:r>
        <w:rPr>
          <w:rFonts w:ascii="Arial" w:hAnsi="Arial" w:cs="Arial"/>
        </w:rPr>
        <w:t>*</w:t>
      </w:r>
      <w:r>
        <w:rPr>
          <w:rFonts w:ascii="Arial" w:hAnsi="Arial" w:cs="Arial"/>
          <w:b/>
          <w:bCs/>
        </w:rPr>
        <w:t>A</w:t>
      </w:r>
      <w:r>
        <w:rPr>
          <w:rFonts w:ascii="Arial" w:hAnsi="Arial" w:cs="Arial"/>
          <w:b/>
        </w:rPr>
        <w:t>no Referência</w:t>
      </w:r>
      <w:r w:rsidR="00434145">
        <w:rPr>
          <w:rFonts w:ascii="Arial" w:hAnsi="Arial" w:cs="Arial"/>
        </w:rPr>
        <w:t xml:space="preserve">= </w:t>
      </w:r>
      <w:r w:rsidR="00A411E0">
        <w:rPr>
          <w:rFonts w:ascii="Arial" w:hAnsi="Arial" w:cs="Arial"/>
        </w:rPr>
        <w:t>2021</w:t>
      </w:r>
      <w:r>
        <w:rPr>
          <w:rFonts w:ascii="Arial" w:hAnsi="Arial" w:cs="Arial"/>
        </w:rPr>
        <w:t>;</w:t>
      </w:r>
    </w:p>
    <w:p w14:paraId="68EEF074" w14:textId="083B8DF5" w:rsidR="003605C1" w:rsidRDefault="00E57404">
      <w:pPr>
        <w:ind w:firstLine="708"/>
      </w:pPr>
      <w:r>
        <w:rPr>
          <w:rFonts w:ascii="Arial" w:hAnsi="Arial" w:cs="Arial"/>
        </w:rPr>
        <w:t>*</w:t>
      </w:r>
      <w:r>
        <w:rPr>
          <w:rFonts w:ascii="Arial" w:hAnsi="Arial" w:cs="Arial"/>
          <w:b/>
          <w:bCs/>
        </w:rPr>
        <w:t>A</w:t>
      </w:r>
      <w:r>
        <w:rPr>
          <w:rFonts w:ascii="Arial" w:hAnsi="Arial" w:cs="Arial"/>
          <w:b/>
        </w:rPr>
        <w:t>no Calendário</w:t>
      </w:r>
      <w:r w:rsidR="00434145">
        <w:rPr>
          <w:rFonts w:ascii="Arial" w:hAnsi="Arial" w:cs="Arial"/>
        </w:rPr>
        <w:t>= 20</w:t>
      </w:r>
      <w:r w:rsidR="00A411E0">
        <w:rPr>
          <w:rFonts w:ascii="Arial" w:hAnsi="Arial" w:cs="Arial"/>
        </w:rPr>
        <w:t>20</w:t>
      </w:r>
      <w:r>
        <w:rPr>
          <w:rFonts w:ascii="Arial" w:hAnsi="Arial" w:cs="Arial"/>
        </w:rPr>
        <w:t>;</w:t>
      </w:r>
    </w:p>
    <w:p w14:paraId="318B9232" w14:textId="77777777" w:rsidR="003605C1" w:rsidRDefault="00E57404">
      <w:pPr>
        <w:ind w:firstLine="708"/>
        <w:rPr>
          <w:rFonts w:ascii="Arial" w:hAnsi="Arial" w:cs="Arial"/>
        </w:rPr>
      </w:pPr>
      <w:r>
        <w:rPr>
          <w:rFonts w:ascii="Arial" w:hAnsi="Arial" w:cs="Arial"/>
          <w:b/>
        </w:rPr>
        <w:t>*Tipo de Declaração</w:t>
      </w:r>
      <w:r>
        <w:rPr>
          <w:rFonts w:ascii="Arial" w:hAnsi="Arial" w:cs="Arial"/>
        </w:rPr>
        <w:t xml:space="preserve"> - “S – Retificadora” ou “N - Original”;</w:t>
      </w:r>
    </w:p>
    <w:p w14:paraId="52744BE6" w14:textId="77777777" w:rsidR="003605C1" w:rsidRDefault="00E57404">
      <w:pPr>
        <w:pStyle w:val="NormalWeb"/>
        <w:spacing w:before="0" w:after="0"/>
        <w:ind w:left="360" w:firstLine="348"/>
        <w:rPr>
          <w:rFonts w:ascii="Arial" w:hAnsi="Arial" w:cs="Arial"/>
          <w:sz w:val="22"/>
          <w:szCs w:val="22"/>
        </w:rPr>
      </w:pPr>
      <w:r>
        <w:rPr>
          <w:rFonts w:ascii="Arial" w:hAnsi="Arial" w:cs="Arial"/>
          <w:sz w:val="22"/>
          <w:szCs w:val="22"/>
        </w:rPr>
        <w:t>*</w:t>
      </w:r>
      <w:r>
        <w:rPr>
          <w:rFonts w:ascii="Arial" w:hAnsi="Arial" w:cs="Arial"/>
          <w:b/>
          <w:sz w:val="22"/>
          <w:szCs w:val="22"/>
        </w:rPr>
        <w:t>Número último Recibo quando a declaração retificadora</w:t>
      </w:r>
      <w:r>
        <w:rPr>
          <w:rFonts w:ascii="Arial" w:hAnsi="Arial" w:cs="Arial"/>
          <w:sz w:val="22"/>
          <w:szCs w:val="22"/>
        </w:rPr>
        <w:t xml:space="preserve"> - Quando for DIRF retificadora é obrigatório informar o número do último recibo;</w:t>
      </w:r>
    </w:p>
    <w:p w14:paraId="5290982F"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Declarante</w:t>
      </w:r>
      <w:r>
        <w:rPr>
          <w:rFonts w:ascii="Arial" w:hAnsi="Arial" w:cs="Arial"/>
          <w:sz w:val="22"/>
          <w:szCs w:val="22"/>
        </w:rPr>
        <w:t xml:space="preserve"> - Selecionar se o declarante é Pessoa Física ou Jurídica;</w:t>
      </w:r>
    </w:p>
    <w:p w14:paraId="102B36EB"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Natureza do Declarante</w:t>
      </w:r>
      <w:r>
        <w:rPr>
          <w:rFonts w:ascii="Arial" w:hAnsi="Arial" w:cs="Arial"/>
          <w:sz w:val="22"/>
          <w:szCs w:val="22"/>
        </w:rPr>
        <w:t>;</w:t>
      </w:r>
    </w:p>
    <w:p w14:paraId="64E681CD" w14:textId="77777777" w:rsidR="003605C1" w:rsidRDefault="00E57404">
      <w:pPr>
        <w:pStyle w:val="NormalWeb"/>
        <w:spacing w:before="0" w:after="0"/>
        <w:ind w:left="425" w:firstLine="283"/>
        <w:rPr>
          <w:rFonts w:ascii="Arial" w:hAnsi="Arial" w:cs="Arial"/>
          <w:sz w:val="22"/>
          <w:szCs w:val="22"/>
        </w:rPr>
      </w:pPr>
      <w:r>
        <w:rPr>
          <w:rFonts w:ascii="Arial" w:hAnsi="Arial" w:cs="Arial"/>
          <w:sz w:val="22"/>
          <w:szCs w:val="22"/>
        </w:rPr>
        <w:t>*</w:t>
      </w:r>
      <w:r>
        <w:rPr>
          <w:rFonts w:ascii="Arial" w:hAnsi="Arial" w:cs="Arial"/>
          <w:b/>
          <w:sz w:val="22"/>
          <w:szCs w:val="22"/>
        </w:rPr>
        <w:t>(PJ) Sócio Ostensivo</w:t>
      </w:r>
      <w:r>
        <w:rPr>
          <w:rFonts w:ascii="Arial" w:hAnsi="Arial" w:cs="Arial"/>
          <w:sz w:val="22"/>
          <w:szCs w:val="22"/>
        </w:rPr>
        <w:t>;</w:t>
      </w:r>
    </w:p>
    <w:p w14:paraId="7A0E8AA8"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Indicador de Declarante Depositário</w:t>
      </w:r>
      <w:r>
        <w:rPr>
          <w:rFonts w:ascii="Arial" w:hAnsi="Arial" w:cs="Arial"/>
          <w:sz w:val="22"/>
          <w:szCs w:val="22"/>
        </w:rPr>
        <w:t>;</w:t>
      </w:r>
    </w:p>
    <w:p w14:paraId="1AEA5288"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*(PJ) Instituição Administradora</w:t>
      </w:r>
      <w:r>
        <w:rPr>
          <w:rFonts w:ascii="Arial" w:hAnsi="Arial" w:cs="Arial"/>
          <w:sz w:val="22"/>
          <w:szCs w:val="22"/>
        </w:rPr>
        <w:t>;</w:t>
      </w:r>
    </w:p>
    <w:p w14:paraId="2A6CFCDB"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*Pagou Rendimentos a Domiciliados no Exterior</w:t>
      </w:r>
      <w:r>
        <w:rPr>
          <w:rFonts w:ascii="Arial" w:hAnsi="Arial" w:cs="Arial"/>
          <w:sz w:val="22"/>
          <w:szCs w:val="22"/>
        </w:rPr>
        <w:t>;</w:t>
      </w:r>
    </w:p>
    <w:p w14:paraId="322D220B"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*Plano privado de Assistência à Saúde</w:t>
      </w:r>
      <w:r>
        <w:rPr>
          <w:rFonts w:ascii="Arial" w:hAnsi="Arial" w:cs="Arial"/>
          <w:sz w:val="22"/>
          <w:szCs w:val="22"/>
        </w:rPr>
        <w:t>;</w:t>
      </w:r>
    </w:p>
    <w:p w14:paraId="087FDA97"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*Declaração Situação Especial</w:t>
      </w:r>
      <w:r>
        <w:rPr>
          <w:rFonts w:ascii="Arial" w:hAnsi="Arial" w:cs="Arial"/>
          <w:sz w:val="22"/>
          <w:szCs w:val="22"/>
        </w:rPr>
        <w:t>;</w:t>
      </w:r>
    </w:p>
    <w:p w14:paraId="2BF1771F"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*Data do Evento</w:t>
      </w:r>
      <w:r>
        <w:rPr>
          <w:rFonts w:ascii="Arial" w:hAnsi="Arial" w:cs="Arial"/>
          <w:sz w:val="22"/>
          <w:szCs w:val="22"/>
        </w:rPr>
        <w:t>;</w:t>
      </w:r>
    </w:p>
    <w:p w14:paraId="6973B6CD"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*(PF)Tipo do Evento</w:t>
      </w:r>
      <w:r>
        <w:rPr>
          <w:rFonts w:ascii="Arial" w:hAnsi="Arial" w:cs="Arial"/>
          <w:sz w:val="22"/>
          <w:szCs w:val="22"/>
        </w:rPr>
        <w:t>;</w:t>
      </w:r>
    </w:p>
    <w:p w14:paraId="1738CECF" w14:textId="77777777" w:rsidR="003605C1" w:rsidRDefault="00E57404">
      <w:pPr>
        <w:pStyle w:val="NormalWeb"/>
        <w:spacing w:before="0" w:after="0"/>
        <w:ind w:left="425" w:firstLine="283"/>
        <w:rPr>
          <w:rFonts w:ascii="Arial" w:hAnsi="Arial" w:cs="Arial"/>
          <w:sz w:val="22"/>
          <w:szCs w:val="22"/>
        </w:rPr>
      </w:pPr>
      <w:r>
        <w:rPr>
          <w:rFonts w:ascii="Arial" w:hAnsi="Arial" w:cs="Arial"/>
          <w:b/>
          <w:sz w:val="22"/>
          <w:szCs w:val="22"/>
        </w:rPr>
        <w:t>*(PF) Titular de Serviços Notariais</w:t>
      </w:r>
      <w:r w:rsidR="002D7A3B">
        <w:rPr>
          <w:rFonts w:ascii="Arial" w:hAnsi="Arial" w:cs="Arial"/>
          <w:b/>
          <w:sz w:val="22"/>
          <w:szCs w:val="22"/>
        </w:rPr>
        <w:t xml:space="preserve"> e Registros</w:t>
      </w:r>
      <w:r>
        <w:rPr>
          <w:rFonts w:ascii="Arial" w:hAnsi="Arial" w:cs="Arial"/>
          <w:sz w:val="22"/>
          <w:szCs w:val="22"/>
        </w:rPr>
        <w:t>;</w:t>
      </w:r>
    </w:p>
    <w:p w14:paraId="7962AA18" w14:textId="77777777" w:rsidR="003605C1" w:rsidRDefault="00E57404">
      <w:pPr>
        <w:pStyle w:val="NormalWeb"/>
        <w:spacing w:before="0" w:after="0"/>
        <w:ind w:left="720"/>
        <w:rPr>
          <w:rFonts w:ascii="Arial" w:hAnsi="Arial" w:cs="Arial"/>
          <w:sz w:val="22"/>
          <w:szCs w:val="22"/>
        </w:rPr>
      </w:pPr>
      <w:r>
        <w:rPr>
          <w:rFonts w:ascii="Arial" w:hAnsi="Arial" w:cs="Arial"/>
          <w:b/>
          <w:sz w:val="22"/>
          <w:szCs w:val="22"/>
        </w:rPr>
        <w:t>*Imposto 5</w:t>
      </w:r>
      <w:r>
        <w:rPr>
          <w:rFonts w:ascii="Arial" w:hAnsi="Arial" w:cs="Arial"/>
          <w:sz w:val="22"/>
          <w:szCs w:val="22"/>
        </w:rPr>
        <w:t xml:space="preserve"> - Uma das opções deverá ser selecionada: 0-IRPJ, 1-COFINS, 2-PIS, 3-CSL, 4-OUTRAS RETENÇÕES, 5-Todos e 6-Contribuições;</w:t>
      </w:r>
    </w:p>
    <w:p w14:paraId="5924652F" w14:textId="77777777" w:rsidR="002D7A3B" w:rsidRDefault="00E57404">
      <w:pPr>
        <w:pStyle w:val="NormalWeb"/>
        <w:spacing w:before="0" w:after="0"/>
        <w:ind w:left="720"/>
        <w:rPr>
          <w:rFonts w:ascii="Arial" w:hAnsi="Arial" w:cs="Arial"/>
          <w:sz w:val="22"/>
          <w:szCs w:val="22"/>
        </w:rPr>
      </w:pPr>
      <w:r>
        <w:rPr>
          <w:rFonts w:ascii="Arial" w:hAnsi="Arial" w:cs="Arial"/>
          <w:sz w:val="22"/>
          <w:szCs w:val="22"/>
        </w:rPr>
        <w:br/>
      </w:r>
      <w:r>
        <w:rPr>
          <w:rFonts w:ascii="Arial" w:hAnsi="Arial" w:cs="Arial"/>
          <w:b/>
          <w:sz w:val="22"/>
          <w:szCs w:val="22"/>
        </w:rPr>
        <w:t>*Agrupar (PIS, COFINS, CONTRIB. SOCIAL)</w:t>
      </w:r>
      <w:r>
        <w:rPr>
          <w:rFonts w:ascii="Arial" w:hAnsi="Arial" w:cs="Arial"/>
          <w:sz w:val="22"/>
          <w:szCs w:val="22"/>
        </w:rPr>
        <w:t>: N (</w:t>
      </w:r>
      <w:r>
        <w:rPr>
          <w:rFonts w:ascii="Arial" w:eastAsia="Calibri" w:hAnsi="Arial" w:cs="Arial"/>
          <w:sz w:val="22"/>
          <w:szCs w:val="22"/>
          <w:lang w:eastAsia="en-US"/>
        </w:rPr>
        <w:t>S</w:t>
      </w:r>
      <w:r>
        <w:rPr>
          <w:rFonts w:ascii="Arial" w:hAnsi="Arial" w:cs="Arial"/>
          <w:sz w:val="22"/>
          <w:szCs w:val="22"/>
        </w:rPr>
        <w:t>omente deverá ser informado como “S” (sim) se nas notas foram informados os percentuais para PIS, COFINS, CSLL e OUTRAS RETENÇÕES e nas guias de recolhimento foi informado para todos os códigos de outras retenções)</w:t>
      </w:r>
    </w:p>
    <w:p w14:paraId="644AAFB0" w14:textId="77777777" w:rsidR="003605C1" w:rsidRDefault="00E57404">
      <w:pPr>
        <w:pStyle w:val="NormalWeb"/>
        <w:spacing w:before="0" w:after="0"/>
        <w:ind w:left="720"/>
        <w:rPr>
          <w:rFonts w:ascii="Arial" w:hAnsi="Arial" w:cs="Arial"/>
          <w:sz w:val="22"/>
          <w:szCs w:val="22"/>
        </w:rPr>
      </w:pPr>
      <w:r>
        <w:rPr>
          <w:rFonts w:ascii="Arial" w:hAnsi="Arial" w:cs="Arial"/>
          <w:sz w:val="22"/>
          <w:szCs w:val="22"/>
        </w:rPr>
        <w:lastRenderedPageBreak/>
        <w:br/>
      </w:r>
      <w:r w:rsidRPr="002D7A3B">
        <w:rPr>
          <w:rFonts w:ascii="Arial" w:hAnsi="Arial" w:cs="Arial"/>
          <w:b/>
          <w:sz w:val="22"/>
          <w:szCs w:val="22"/>
        </w:rPr>
        <w:t>*Considerar pessoa física</w:t>
      </w:r>
      <w:r>
        <w:rPr>
          <w:rFonts w:ascii="Arial" w:hAnsi="Arial" w:cs="Arial"/>
          <w:sz w:val="22"/>
          <w:szCs w:val="22"/>
        </w:rPr>
        <w:t xml:space="preserve"> = S - Quando estiver informado</w:t>
      </w:r>
      <w:r>
        <w:rPr>
          <w:rFonts w:ascii="Arial" w:hAnsi="Arial" w:cs="Arial"/>
          <w:b/>
          <w:sz w:val="22"/>
          <w:szCs w:val="22"/>
        </w:rPr>
        <w:t xml:space="preserve"> </w:t>
      </w:r>
      <w:r>
        <w:rPr>
          <w:rFonts w:ascii="Arial" w:hAnsi="Arial" w:cs="Arial"/>
          <w:sz w:val="22"/>
          <w:szCs w:val="22"/>
        </w:rPr>
        <w:t>“N” (Não) serão considerados na geração do arquivo somente fornecedores pessoa jurídica;</w:t>
      </w:r>
    </w:p>
    <w:p w14:paraId="2042D732" w14:textId="77777777" w:rsidR="003605C1" w:rsidRDefault="003605C1">
      <w:pPr>
        <w:pStyle w:val="NormalWeb"/>
        <w:spacing w:before="0" w:after="0"/>
        <w:ind w:left="360"/>
        <w:rPr>
          <w:rFonts w:ascii="Arial" w:hAnsi="Arial" w:cs="Arial"/>
          <w:sz w:val="22"/>
          <w:szCs w:val="22"/>
        </w:rPr>
      </w:pPr>
    </w:p>
    <w:p w14:paraId="3F464DFD" w14:textId="77777777" w:rsidR="003605C1" w:rsidRDefault="00E57404">
      <w:pPr>
        <w:pStyle w:val="NormalWeb"/>
        <w:spacing w:before="0"/>
      </w:pPr>
      <w:r>
        <w:rPr>
          <w:rFonts w:ascii="Arial" w:hAnsi="Arial" w:cs="Arial"/>
          <w:sz w:val="22"/>
          <w:szCs w:val="22"/>
        </w:rPr>
        <w:tab/>
      </w:r>
      <w:r>
        <w:rPr>
          <w:rFonts w:ascii="Arial" w:hAnsi="Arial" w:cs="Arial"/>
          <w:b/>
          <w:sz w:val="22"/>
          <w:szCs w:val="22"/>
        </w:rPr>
        <w:t>*Gerar pagamentos a fornecedores superior  a R$ 6.000,00 a.a. sem imposto retido</w:t>
      </w:r>
      <w:r>
        <w:rPr>
          <w:rFonts w:ascii="Arial" w:hAnsi="Arial" w:cs="Arial"/>
          <w:sz w:val="22"/>
          <w:szCs w:val="22"/>
        </w:rPr>
        <w:t xml:space="preserve"> - </w:t>
      </w:r>
      <w:r>
        <w:rPr>
          <w:rStyle w:val="span29"/>
          <w:rFonts w:ascii="Arial" w:hAnsi="Arial" w:cs="Arial"/>
          <w:sz w:val="22"/>
          <w:szCs w:val="22"/>
        </w:rPr>
        <w:t>Quando estiver como “S” (Sim), o valor dos impostos retidos no ano for igual a “0” (Zero) e o valor dos rendimentos for superior ou igual a R$ 6.000,00, então esta situação será gerada na DIRF. Quando o campo estiver como “N” (Não), o relatório será gerado normalmente considerando todas as informações</w:t>
      </w:r>
      <w:r>
        <w:rPr>
          <w:rFonts w:ascii="Arial" w:hAnsi="Arial" w:cs="Arial"/>
          <w:sz w:val="22"/>
          <w:szCs w:val="22"/>
        </w:rPr>
        <w:t>;</w:t>
      </w:r>
    </w:p>
    <w:p w14:paraId="072ABEED"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*Origem informações</w:t>
      </w:r>
      <w:r>
        <w:rPr>
          <w:rFonts w:ascii="Arial" w:hAnsi="Arial" w:cs="Arial"/>
          <w:sz w:val="22"/>
          <w:szCs w:val="22"/>
        </w:rPr>
        <w:t xml:space="preserve"> - </w:t>
      </w:r>
      <w:r>
        <w:rPr>
          <w:rFonts w:ascii="Arial" w:hAnsi="Arial" w:cs="Arial"/>
          <w:b/>
          <w:sz w:val="22"/>
          <w:szCs w:val="22"/>
        </w:rPr>
        <w:t>Comercial</w:t>
      </w:r>
      <w:r>
        <w:rPr>
          <w:rFonts w:ascii="Arial" w:hAnsi="Arial" w:cs="Arial"/>
          <w:sz w:val="22"/>
          <w:szCs w:val="22"/>
        </w:rPr>
        <w:t xml:space="preserve"> se a retenção é gerada no fechamento da nota (os dados são gerados na competência em que o título da nota foi baixado). </w:t>
      </w:r>
      <w:r>
        <w:rPr>
          <w:rFonts w:ascii="Arial" w:hAnsi="Arial" w:cs="Arial"/>
          <w:b/>
          <w:sz w:val="22"/>
          <w:szCs w:val="22"/>
        </w:rPr>
        <w:t>Financeiro</w:t>
      </w:r>
      <w:r>
        <w:rPr>
          <w:rFonts w:ascii="Arial" w:hAnsi="Arial" w:cs="Arial"/>
          <w:sz w:val="22"/>
          <w:szCs w:val="22"/>
        </w:rPr>
        <w:t xml:space="preserve"> se a retenção é gerada na baixa do título (considera inclusive pagamentos de comissões geradas a partir de títulos ou não). </w:t>
      </w:r>
      <w:r>
        <w:rPr>
          <w:rFonts w:ascii="Arial" w:hAnsi="Arial" w:cs="Arial"/>
          <w:b/>
          <w:sz w:val="22"/>
          <w:szCs w:val="22"/>
        </w:rPr>
        <w:t>Comercial regime competência</w:t>
      </w:r>
      <w:r>
        <w:rPr>
          <w:rFonts w:ascii="Arial" w:hAnsi="Arial" w:cs="Arial"/>
          <w:sz w:val="22"/>
          <w:szCs w:val="22"/>
        </w:rPr>
        <w:t xml:space="preserve"> somente quando o imposto é IR retido na nota e não verifica a competência da baixa do título da nota;</w:t>
      </w:r>
    </w:p>
    <w:p w14:paraId="0DEB3FAD" w14:textId="77777777" w:rsidR="002D7A3B" w:rsidRDefault="002D7A3B" w:rsidP="002D7A3B">
      <w:pPr>
        <w:pStyle w:val="NormalWeb"/>
        <w:spacing w:before="0"/>
        <w:ind w:firstLine="708"/>
        <w:rPr>
          <w:rFonts w:ascii="Arial" w:hAnsi="Arial" w:cs="Arial"/>
          <w:color w:val="auto"/>
          <w:sz w:val="22"/>
          <w:szCs w:val="22"/>
        </w:rPr>
      </w:pPr>
      <w:r>
        <w:rPr>
          <w:rFonts w:ascii="Arial" w:hAnsi="Arial" w:cs="Arial"/>
          <w:b/>
          <w:sz w:val="22"/>
          <w:szCs w:val="22"/>
        </w:rPr>
        <w:t>*Mês em que ocorreu mudança de origem</w:t>
      </w:r>
      <w:r>
        <w:rPr>
          <w:rFonts w:ascii="Arial" w:hAnsi="Arial" w:cs="Arial"/>
          <w:sz w:val="22"/>
          <w:szCs w:val="22"/>
        </w:rPr>
        <w:t xml:space="preserve">: </w:t>
      </w:r>
      <w:r w:rsidRPr="00C40DAF">
        <w:rPr>
          <w:rFonts w:ascii="Arial" w:hAnsi="Arial" w:cs="Arial"/>
          <w:color w:val="auto"/>
          <w:sz w:val="22"/>
          <w:szCs w:val="22"/>
        </w:rPr>
        <w:t>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w:t>
      </w:r>
      <w:r w:rsidRPr="002D7A3B">
        <w:rPr>
          <w:rFonts w:ascii="Arial" w:hAnsi="Arial" w:cs="Arial"/>
          <w:color w:val="auto"/>
          <w:sz w:val="22"/>
          <w:szCs w:val="22"/>
        </w:rPr>
        <w:t xml:space="preserve"> </w:t>
      </w:r>
      <w:r>
        <w:rPr>
          <w:rFonts w:ascii="Arial" w:hAnsi="Arial" w:cs="Arial"/>
          <w:color w:val="auto"/>
          <w:sz w:val="22"/>
          <w:szCs w:val="22"/>
        </w:rPr>
        <w:t>(explicações no fim deste documento)</w:t>
      </w:r>
    </w:p>
    <w:p w14:paraId="14F67E75" w14:textId="77777777" w:rsidR="002D7A3B" w:rsidRPr="00C40DAF" w:rsidRDefault="002D7A3B" w:rsidP="002D7A3B">
      <w:pPr>
        <w:pStyle w:val="NormalWeb"/>
        <w:shd w:val="clear" w:color="auto" w:fill="FFFFFF"/>
        <w:spacing w:before="0" w:after="0" w:line="300" w:lineRule="atLeast"/>
        <w:textAlignment w:val="baseline"/>
        <w:rPr>
          <w:rFonts w:ascii="Arial" w:hAnsi="Arial" w:cs="Arial"/>
          <w:color w:val="auto"/>
          <w:sz w:val="22"/>
          <w:szCs w:val="22"/>
        </w:rPr>
      </w:pPr>
      <w:r>
        <w:rPr>
          <w:rFonts w:ascii="Arial" w:hAnsi="Arial" w:cs="Arial"/>
          <w:b/>
          <w:sz w:val="22"/>
          <w:szCs w:val="22"/>
        </w:rPr>
        <w:t>*Nova Origem Informações:</w:t>
      </w:r>
      <w:r w:rsidRPr="002D7A3B">
        <w:rPr>
          <w:rFonts w:ascii="Arial" w:hAnsi="Arial" w:cs="Arial"/>
          <w:color w:val="auto"/>
          <w:sz w:val="22"/>
          <w:szCs w:val="22"/>
        </w:rPr>
        <w:t xml:space="preserve"> </w:t>
      </w:r>
      <w:r w:rsidRPr="00C40DAF">
        <w:rPr>
          <w:rFonts w:ascii="Arial" w:hAnsi="Arial" w:cs="Arial"/>
          <w:color w:val="auto"/>
          <w:sz w:val="22"/>
          <w:szCs w:val="22"/>
        </w:rPr>
        <w:t>que seja diferente da informada no campo </w:t>
      </w:r>
      <w:r w:rsidRPr="00C40DAF">
        <w:rPr>
          <w:rFonts w:ascii="Arial" w:hAnsi="Arial" w:cs="Arial"/>
          <w:b/>
          <w:bCs/>
          <w:color w:val="auto"/>
          <w:sz w:val="22"/>
          <w:szCs w:val="22"/>
        </w:rPr>
        <w:t xml:space="preserve">Origem </w:t>
      </w:r>
      <w:proofErr w:type="gramStart"/>
      <w:r w:rsidRPr="00C40DAF">
        <w:rPr>
          <w:rFonts w:ascii="Arial" w:hAnsi="Arial" w:cs="Arial"/>
          <w:b/>
          <w:bCs/>
          <w:color w:val="auto"/>
          <w:sz w:val="22"/>
          <w:szCs w:val="22"/>
        </w:rPr>
        <w:t>informações</w:t>
      </w:r>
      <w:r w:rsidRPr="00C40DAF">
        <w:rPr>
          <w:rFonts w:ascii="Arial" w:hAnsi="Arial" w:cs="Arial"/>
          <w:color w:val="auto"/>
          <w:sz w:val="22"/>
          <w:szCs w:val="22"/>
        </w:rPr>
        <w:t>.</w:t>
      </w:r>
      <w:r>
        <w:rPr>
          <w:rFonts w:ascii="Arial" w:hAnsi="Arial" w:cs="Arial"/>
          <w:color w:val="auto"/>
          <w:sz w:val="22"/>
          <w:szCs w:val="22"/>
        </w:rPr>
        <w:t>(</w:t>
      </w:r>
      <w:proofErr w:type="gramEnd"/>
      <w:r>
        <w:rPr>
          <w:rFonts w:ascii="Arial" w:hAnsi="Arial" w:cs="Arial"/>
          <w:color w:val="auto"/>
          <w:sz w:val="22"/>
          <w:szCs w:val="22"/>
        </w:rPr>
        <w:t>explicações no fim deste documento)</w:t>
      </w:r>
    </w:p>
    <w:p w14:paraId="4F5E013B" w14:textId="77777777" w:rsidR="002D7A3B" w:rsidRDefault="002D7A3B">
      <w:pPr>
        <w:pStyle w:val="NormalWeb"/>
        <w:spacing w:before="0"/>
        <w:rPr>
          <w:rFonts w:ascii="Arial" w:hAnsi="Arial" w:cs="Arial"/>
          <w:sz w:val="22"/>
          <w:szCs w:val="22"/>
        </w:rPr>
      </w:pPr>
    </w:p>
    <w:p w14:paraId="64620D26"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*Gerar informações sem código de receita</w:t>
      </w:r>
      <w:r>
        <w:rPr>
          <w:rFonts w:ascii="Arial" w:hAnsi="Arial" w:cs="Arial"/>
          <w:sz w:val="22"/>
          <w:szCs w:val="22"/>
        </w:rPr>
        <w:t xml:space="preserve"> - este código é fixo para PIS, COFINS, CSLL e Outras retenções. Para IR é realizada uma busca com o seguinte critério:</w:t>
      </w:r>
    </w:p>
    <w:p w14:paraId="209F470B" w14:textId="77777777" w:rsidR="003605C1" w:rsidRDefault="00E57404">
      <w:pPr>
        <w:pStyle w:val="NormalWeb"/>
        <w:spacing w:before="0"/>
        <w:ind w:left="720"/>
        <w:rPr>
          <w:rFonts w:ascii="Arial" w:hAnsi="Arial" w:cs="Arial"/>
          <w:sz w:val="22"/>
          <w:szCs w:val="22"/>
        </w:rPr>
      </w:pPr>
      <w:r>
        <w:rPr>
          <w:rFonts w:ascii="Arial" w:hAnsi="Arial" w:cs="Arial"/>
          <w:sz w:val="22"/>
          <w:szCs w:val="22"/>
        </w:rPr>
        <w:t>1º) código de tributação para emissão da DARF no item de serviço de entrada (E440ISC.CODTRI);</w:t>
      </w:r>
      <w:r>
        <w:rPr>
          <w:rFonts w:ascii="Arial" w:hAnsi="Arial" w:cs="Arial"/>
          <w:sz w:val="22"/>
          <w:szCs w:val="22"/>
        </w:rPr>
        <w:br/>
        <w:t>2º) código de tributação para emissão da DARF no cadastro do serviço (E080SER.CODTRI);</w:t>
      </w:r>
      <w:r>
        <w:rPr>
          <w:rFonts w:ascii="Arial" w:hAnsi="Arial" w:cs="Arial"/>
          <w:sz w:val="22"/>
          <w:szCs w:val="22"/>
        </w:rPr>
        <w:br/>
        <w:t>3º) código de tributação para emissão da DARF no cadastro fornecedor (E095FOR.CODTRI).</w:t>
      </w:r>
      <w:r>
        <w:rPr>
          <w:rFonts w:ascii="Arial" w:hAnsi="Arial" w:cs="Arial"/>
          <w:sz w:val="22"/>
          <w:szCs w:val="22"/>
        </w:rPr>
        <w:br/>
        <w:t>Observação: Informando “S” para este campo irá gerar registros com código de receita zerados (0000), mas estes códigos não são importados pelo programa importador da DIRF da receita federal, sendo assim, esta opção deve ser utilizada apenas para consulta. Para geração do arquivo a ser exportado para o programa importador da receita federal, esta opção deverá estar “N” para que todos os registros de código de receita tenham números válidos informados.</w:t>
      </w:r>
    </w:p>
    <w:p w14:paraId="19753B7A" w14:textId="77777777" w:rsidR="001A1A1A" w:rsidRDefault="001A1A1A" w:rsidP="001A1A1A">
      <w:pPr>
        <w:spacing w:before="100" w:after="0" w:line="240" w:lineRule="auto"/>
        <w:ind w:firstLine="708"/>
      </w:pPr>
      <w:r>
        <w:rPr>
          <w:rFonts w:ascii="Arial" w:hAnsi="Arial" w:cs="Arial"/>
        </w:rPr>
        <w:t>Se informar S (sim só para verificar os registros na linha IDREC|0000|.</w:t>
      </w:r>
    </w:p>
    <w:p w14:paraId="41777FED" w14:textId="77777777" w:rsidR="001A1A1A" w:rsidRDefault="001A1A1A" w:rsidP="001A1A1A">
      <w:r>
        <w:rPr>
          <w:rFonts w:ascii="Arial" w:hAnsi="Arial" w:cs="Arial"/>
        </w:rPr>
        <w:t xml:space="preserve">Acessar o cadastro do fornecedor e no campo Código Tributação p/ DARF informar o código 1708 PJ e 0588 PF, </w:t>
      </w:r>
      <w:proofErr w:type="gramStart"/>
      <w:r>
        <w:rPr>
          <w:rFonts w:ascii="Arial" w:hAnsi="Arial" w:cs="Arial"/>
        </w:rPr>
        <w:t>ou seja</w:t>
      </w:r>
      <w:proofErr w:type="gramEnd"/>
      <w:r>
        <w:rPr>
          <w:rFonts w:ascii="Arial" w:hAnsi="Arial" w:cs="Arial"/>
        </w:rPr>
        <w:t xml:space="preserve"> somente códigos referente </w:t>
      </w:r>
      <w:proofErr w:type="spellStart"/>
      <w:r>
        <w:rPr>
          <w:rFonts w:ascii="Arial" w:hAnsi="Arial" w:cs="Arial"/>
        </w:rPr>
        <w:t>o</w:t>
      </w:r>
      <w:proofErr w:type="spellEnd"/>
      <w:r>
        <w:rPr>
          <w:rFonts w:ascii="Arial" w:hAnsi="Arial" w:cs="Arial"/>
        </w:rPr>
        <w:t xml:space="preserve"> IR, o código dos outros impostos são gerados automaticamente de acordo com o tipo do imposto.</w:t>
      </w:r>
    </w:p>
    <w:p w14:paraId="20738150" w14:textId="73B85B55" w:rsidR="003605C1" w:rsidRDefault="00E57404">
      <w:pPr>
        <w:pStyle w:val="NormalWeb"/>
        <w:spacing w:before="0"/>
        <w:ind w:left="720"/>
      </w:pPr>
      <w:r>
        <w:rPr>
          <w:rFonts w:ascii="Arial" w:hAnsi="Arial" w:cs="Arial"/>
          <w:b/>
          <w:sz w:val="22"/>
          <w:szCs w:val="22"/>
        </w:rPr>
        <w:t>*Identificador de estrutura</w:t>
      </w:r>
      <w:r>
        <w:rPr>
          <w:rFonts w:ascii="Arial" w:hAnsi="Arial" w:cs="Arial"/>
          <w:sz w:val="22"/>
          <w:szCs w:val="22"/>
        </w:rPr>
        <w:t xml:space="preserve"> </w:t>
      </w:r>
      <w:r w:rsidR="00A411E0">
        <w:rPr>
          <w:rFonts w:ascii="Arial" w:hAnsi="Arial" w:cs="Arial"/>
          <w:sz w:val="22"/>
          <w:szCs w:val="22"/>
        </w:rPr>
        <w:t>–</w:t>
      </w:r>
      <w:r>
        <w:rPr>
          <w:rFonts w:ascii="Arial" w:hAnsi="Arial" w:cs="Arial"/>
          <w:sz w:val="22"/>
          <w:szCs w:val="22"/>
        </w:rPr>
        <w:t xml:space="preserve"> </w:t>
      </w:r>
      <w:r w:rsidR="00A411E0">
        <w:rPr>
          <w:rFonts w:ascii="Arial" w:hAnsi="Arial"/>
          <w:sz w:val="18"/>
          <w:szCs w:val="18"/>
        </w:rPr>
        <w:t>VR4QLM8</w:t>
      </w:r>
      <w:r>
        <w:rPr>
          <w:rFonts w:ascii="Arial" w:hAnsi="Arial" w:cs="Arial"/>
          <w:sz w:val="22"/>
          <w:szCs w:val="22"/>
        </w:rPr>
        <w:t xml:space="preserve"> - Valor fixo informado pela Receita Federal.</w:t>
      </w:r>
    </w:p>
    <w:p w14:paraId="0A34A837" w14:textId="7E920345" w:rsidR="003605C1" w:rsidRDefault="00E57404">
      <w:pPr>
        <w:pStyle w:val="NormalWeb"/>
        <w:spacing w:before="0"/>
        <w:ind w:left="720"/>
      </w:pPr>
      <w:r>
        <w:rPr>
          <w:rFonts w:ascii="Arial" w:hAnsi="Arial" w:cs="Arial"/>
          <w:sz w:val="22"/>
          <w:szCs w:val="22"/>
        </w:rPr>
        <w:t xml:space="preserve">--Se na tela </w:t>
      </w:r>
      <w:r w:rsidR="00CF70E3">
        <w:rPr>
          <w:rFonts w:ascii="Arial" w:hAnsi="Arial" w:cs="Arial"/>
          <w:sz w:val="22"/>
          <w:szCs w:val="22"/>
        </w:rPr>
        <w:t>F502CTI</w:t>
      </w:r>
      <w:r>
        <w:rPr>
          <w:rFonts w:ascii="Arial" w:hAnsi="Arial" w:cs="Arial"/>
          <w:sz w:val="22"/>
          <w:szCs w:val="22"/>
        </w:rPr>
        <w:t xml:space="preserve"> listou para gerados NF é COMERCIAL, se gerados na baixa é FINANCEIRO, e lembramos que se é comercial gera os dados na competência que foi pago o título</w:t>
      </w:r>
      <w:r w:rsidR="00CF70E3">
        <w:rPr>
          <w:rFonts w:ascii="Arial" w:hAnsi="Arial" w:cs="Arial"/>
          <w:sz w:val="22"/>
          <w:szCs w:val="22"/>
        </w:rPr>
        <w:t xml:space="preserve"> da nota, se a nota é de 01/20</w:t>
      </w:r>
      <w:r w:rsidR="00F60372">
        <w:rPr>
          <w:rFonts w:ascii="Arial" w:hAnsi="Arial" w:cs="Arial"/>
          <w:sz w:val="22"/>
          <w:szCs w:val="22"/>
        </w:rPr>
        <w:t>20</w:t>
      </w:r>
      <w:r w:rsidR="00CF70E3">
        <w:rPr>
          <w:rFonts w:ascii="Arial" w:hAnsi="Arial" w:cs="Arial"/>
          <w:sz w:val="22"/>
          <w:szCs w:val="22"/>
        </w:rPr>
        <w:t xml:space="preserve"> e o título foi pago em 02/20</w:t>
      </w:r>
      <w:r w:rsidR="00F60372">
        <w:rPr>
          <w:rFonts w:ascii="Arial" w:hAnsi="Arial" w:cs="Arial"/>
          <w:sz w:val="22"/>
          <w:szCs w:val="22"/>
        </w:rPr>
        <w:t>20</w:t>
      </w:r>
      <w:r w:rsidR="00CF70E3">
        <w:rPr>
          <w:rFonts w:ascii="Arial" w:hAnsi="Arial" w:cs="Arial"/>
          <w:sz w:val="22"/>
          <w:szCs w:val="22"/>
        </w:rPr>
        <w:t xml:space="preserve">, </w:t>
      </w:r>
      <w:r w:rsidR="00F60372">
        <w:rPr>
          <w:rFonts w:ascii="Arial" w:hAnsi="Arial" w:cs="Arial"/>
          <w:sz w:val="22"/>
          <w:szCs w:val="22"/>
        </w:rPr>
        <w:t>irá</w:t>
      </w:r>
      <w:r w:rsidR="00CF70E3">
        <w:rPr>
          <w:rFonts w:ascii="Arial" w:hAnsi="Arial" w:cs="Arial"/>
          <w:sz w:val="22"/>
          <w:szCs w:val="22"/>
        </w:rPr>
        <w:t xml:space="preserve"> listar em 02/20</w:t>
      </w:r>
      <w:r w:rsidR="00F60372">
        <w:rPr>
          <w:rFonts w:ascii="Arial" w:hAnsi="Arial" w:cs="Arial"/>
          <w:sz w:val="22"/>
          <w:szCs w:val="22"/>
        </w:rPr>
        <w:t>20</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--Se na tela de consulta F502CTI, listou registros tanto nos gerados na nota como no gerados na baixa, gerar um arquivo com origem F e outro com origem C.</w:t>
      </w:r>
      <w:r>
        <w:rPr>
          <w:rFonts w:ascii="Arial" w:hAnsi="Arial" w:cs="Arial"/>
          <w:sz w:val="22"/>
          <w:szCs w:val="22"/>
        </w:rPr>
        <w:br/>
      </w:r>
      <w:r>
        <w:rPr>
          <w:rFonts w:ascii="Arial" w:hAnsi="Arial" w:cs="Arial"/>
          <w:sz w:val="22"/>
          <w:szCs w:val="22"/>
        </w:rPr>
        <w:tab/>
      </w:r>
      <w:r>
        <w:rPr>
          <w:rFonts w:ascii="Arial" w:eastAsia="Calibri" w:hAnsi="Arial" w:cs="Arial"/>
          <w:b/>
          <w:sz w:val="22"/>
          <w:szCs w:val="22"/>
        </w:rPr>
        <w:t>*Rendimentos Isentos – Diário e ajuda de custos</w:t>
      </w:r>
      <w:r>
        <w:rPr>
          <w:rFonts w:ascii="Arial" w:eastAsia="Calibri" w:hAnsi="Arial" w:cs="Arial"/>
          <w:sz w:val="22"/>
          <w:szCs w:val="22"/>
        </w:rPr>
        <w:t xml:space="preserve"> - </w:t>
      </w:r>
      <w:r>
        <w:rPr>
          <w:rFonts w:ascii="Arial" w:hAnsi="Arial" w:cs="Arial"/>
          <w:sz w:val="22"/>
          <w:szCs w:val="22"/>
        </w:rPr>
        <w:t>Informar a conta ou contas específicas para este fim;</w:t>
      </w:r>
    </w:p>
    <w:p w14:paraId="21260AC4" w14:textId="77777777" w:rsidR="003605C1" w:rsidRDefault="00E57404">
      <w:pPr>
        <w:pStyle w:val="NormalWeb"/>
        <w:spacing w:before="0"/>
        <w:rPr>
          <w:rFonts w:ascii="Arial" w:hAnsi="Arial" w:cs="Arial"/>
          <w:sz w:val="22"/>
          <w:szCs w:val="22"/>
        </w:rPr>
      </w:pPr>
      <w:r>
        <w:rPr>
          <w:rFonts w:ascii="Arial" w:hAnsi="Arial" w:cs="Arial"/>
          <w:sz w:val="22"/>
          <w:szCs w:val="22"/>
        </w:rPr>
        <w:tab/>
      </w:r>
      <w:r>
        <w:rPr>
          <w:rFonts w:ascii="Arial" w:hAnsi="Arial" w:cs="Arial"/>
          <w:b/>
          <w:sz w:val="22"/>
          <w:szCs w:val="22"/>
        </w:rPr>
        <w:t>*Rendimentos Isentos Anuais – Outros</w:t>
      </w:r>
      <w:r>
        <w:rPr>
          <w:rFonts w:ascii="Arial" w:hAnsi="Arial" w:cs="Arial"/>
          <w:sz w:val="22"/>
          <w:szCs w:val="22"/>
        </w:rPr>
        <w:t xml:space="preserve"> - Informar a conta ou contas específicas para este fim;</w:t>
      </w:r>
    </w:p>
    <w:p w14:paraId="4B77D14D" w14:textId="77777777" w:rsidR="003605C1" w:rsidRDefault="00E57404">
      <w:pPr>
        <w:pStyle w:val="NormalWeb"/>
        <w:spacing w:before="0"/>
        <w:rPr>
          <w:rFonts w:ascii="Arial" w:hAnsi="Arial" w:cs="Arial"/>
          <w:sz w:val="22"/>
          <w:szCs w:val="22"/>
        </w:rPr>
      </w:pPr>
      <w:r>
        <w:rPr>
          <w:rFonts w:ascii="Arial" w:eastAsia="Calibri" w:hAnsi="Arial" w:cs="Arial"/>
          <w:sz w:val="22"/>
          <w:szCs w:val="22"/>
        </w:rPr>
        <w:tab/>
      </w:r>
      <w:r>
        <w:rPr>
          <w:rFonts w:ascii="Arial" w:eastAsia="Calibri" w:hAnsi="Arial" w:cs="Arial"/>
          <w:b/>
          <w:sz w:val="22"/>
          <w:szCs w:val="22"/>
        </w:rPr>
        <w:t>*Considerar código da tributação das contribuições conforme indicativo no título</w:t>
      </w:r>
      <w:r>
        <w:rPr>
          <w:rFonts w:ascii="Arial" w:eastAsia="Calibri" w:hAnsi="Arial" w:cs="Arial"/>
          <w:sz w:val="22"/>
          <w:szCs w:val="22"/>
        </w:rPr>
        <w:t xml:space="preserve"> - </w:t>
      </w:r>
      <w:r>
        <w:rPr>
          <w:rFonts w:ascii="Arial" w:hAnsi="Arial" w:cs="Arial"/>
          <w:sz w:val="22"/>
          <w:szCs w:val="22"/>
        </w:rPr>
        <w:t>Se estiver informado “N” (não), serão gerados registros dos valores dos impostos com a codificação fixa para cada imposto (conforme orientação da receita federal). Se estiver informado “S” irá realizar a busca conforme sequência de busca informada no parâmetro “Gerar informações sem código da receita”.</w:t>
      </w:r>
    </w:p>
    <w:p w14:paraId="4EA5577B" w14:textId="77777777" w:rsidR="001A1A1A" w:rsidRDefault="001A1A1A">
      <w:pPr>
        <w:pStyle w:val="NormalWeb"/>
        <w:spacing w:before="0"/>
        <w:rPr>
          <w:rFonts w:ascii="Arial" w:eastAsia="Calibri" w:hAnsi="Arial" w:cs="Arial"/>
          <w:b/>
          <w:sz w:val="22"/>
          <w:szCs w:val="22"/>
        </w:rPr>
      </w:pPr>
      <w:r>
        <w:rPr>
          <w:rFonts w:ascii="Arial" w:eastAsia="Calibri" w:hAnsi="Arial" w:cs="Arial"/>
          <w:b/>
          <w:sz w:val="22"/>
          <w:szCs w:val="22"/>
        </w:rPr>
        <w:t>*(PJ) Pagamento de val</w:t>
      </w:r>
      <w:r w:rsidR="00DA395C">
        <w:rPr>
          <w:rFonts w:ascii="Arial" w:eastAsia="Calibri" w:hAnsi="Arial" w:cs="Arial"/>
          <w:b/>
          <w:sz w:val="22"/>
          <w:szCs w:val="22"/>
        </w:rPr>
        <w:t>ores a entidades imunes/isentas</w:t>
      </w:r>
    </w:p>
    <w:p w14:paraId="3819E1BA" w14:textId="77777777" w:rsidR="001A1A1A" w:rsidRPr="00DA395C" w:rsidRDefault="001A1A1A">
      <w:pPr>
        <w:pStyle w:val="NormalWeb"/>
        <w:spacing w:before="0"/>
        <w:rPr>
          <w:rFonts w:ascii="Arial" w:eastAsia="Calibri" w:hAnsi="Arial" w:cs="Arial"/>
          <w:sz w:val="22"/>
          <w:szCs w:val="22"/>
        </w:rPr>
      </w:pPr>
      <w:r>
        <w:rPr>
          <w:rFonts w:ascii="Arial" w:eastAsia="Calibri" w:hAnsi="Arial" w:cs="Arial"/>
          <w:b/>
          <w:sz w:val="22"/>
          <w:szCs w:val="22"/>
        </w:rPr>
        <w:t>*(PJ) Indicador de Fundação Pública de direito Privado</w:t>
      </w:r>
      <w:r w:rsidR="00786D2D">
        <w:rPr>
          <w:rFonts w:ascii="Arial" w:eastAsia="Calibri" w:hAnsi="Arial" w:cs="Arial"/>
          <w:b/>
          <w:sz w:val="22"/>
          <w:szCs w:val="22"/>
        </w:rPr>
        <w:t xml:space="preserve">: </w:t>
      </w:r>
      <w:r w:rsidR="00786D2D" w:rsidRPr="00DA395C">
        <w:rPr>
          <w:rFonts w:ascii="Arial" w:eastAsia="Calibri" w:hAnsi="Arial" w:cs="Arial"/>
          <w:sz w:val="22"/>
          <w:szCs w:val="22"/>
        </w:rPr>
        <w:t>(</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r w:rsidR="00786D2D" w:rsidRPr="00DA395C">
        <w:rPr>
          <w:rFonts w:ascii="Arial" w:eastAsia="Calibri" w:hAnsi="Arial" w:cs="Arial"/>
          <w:sz w:val="22"/>
          <w:szCs w:val="22"/>
        </w:rPr>
        <w:t>)</w:t>
      </w:r>
    </w:p>
    <w:p w14:paraId="53F56074"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Indicador de Declarante Falecido</w:t>
      </w:r>
      <w:r w:rsidR="00DA395C">
        <w:rPr>
          <w:rFonts w:ascii="Arial" w:eastAsia="Calibri" w:hAnsi="Arial" w:cs="Arial"/>
          <w:b/>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078231B6"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Data Óbito:</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28B9D85A"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Situação do Espólio:</w:t>
      </w:r>
      <w:r w:rsidRPr="001A1A1A">
        <w:rPr>
          <w:rFonts w:ascii="Arial" w:hAnsi="Arial" w:cs="Arial"/>
          <w:color w:val="auto"/>
          <w:sz w:val="22"/>
          <w:szCs w:val="22"/>
        </w:rPr>
        <w:t xml:space="preserve"> </w:t>
      </w:r>
      <w:r w:rsidR="00DA395C" w:rsidRPr="00DA395C">
        <w:rPr>
          <w:rFonts w:ascii="Arial" w:eastAsia="Calibri" w:hAnsi="Arial" w:cs="Arial"/>
          <w:sz w:val="22"/>
          <w:szCs w:val="22"/>
        </w:rPr>
        <w:t xml:space="preserve">(campo novo explicação </w:t>
      </w:r>
      <w:r w:rsidR="00DA395C">
        <w:rPr>
          <w:rFonts w:ascii="Arial" w:eastAsia="Calibri" w:hAnsi="Arial" w:cs="Arial"/>
          <w:sz w:val="22"/>
          <w:szCs w:val="22"/>
        </w:rPr>
        <w:t>ao final</w:t>
      </w:r>
      <w:r w:rsidR="00DA395C" w:rsidRPr="00DA395C">
        <w:rPr>
          <w:rFonts w:ascii="Arial" w:eastAsia="Calibri" w:hAnsi="Arial" w:cs="Arial"/>
          <w:sz w:val="22"/>
          <w:szCs w:val="22"/>
        </w:rPr>
        <w:t xml:space="preserve"> deste documento)</w:t>
      </w:r>
    </w:p>
    <w:p w14:paraId="7CADC83D"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CPF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31E7BA4E" w14:textId="77777777" w:rsidR="00DA395C" w:rsidRPr="00DA395C" w:rsidRDefault="001A1A1A" w:rsidP="00DA395C">
      <w:pPr>
        <w:pStyle w:val="NormalWeb"/>
        <w:spacing w:before="0"/>
        <w:rPr>
          <w:rFonts w:ascii="Arial" w:eastAsia="Calibri" w:hAnsi="Arial" w:cs="Arial"/>
          <w:sz w:val="22"/>
          <w:szCs w:val="22"/>
        </w:rPr>
      </w:pPr>
      <w:r>
        <w:rPr>
          <w:rFonts w:ascii="Arial" w:eastAsia="Calibri" w:hAnsi="Arial" w:cs="Arial"/>
          <w:b/>
          <w:sz w:val="22"/>
          <w:szCs w:val="22"/>
        </w:rPr>
        <w:t>*(PF) Nome do Inventariante:</w:t>
      </w:r>
      <w:r w:rsidR="00DA395C" w:rsidRPr="00DA395C">
        <w:rPr>
          <w:rFonts w:ascii="Arial" w:eastAsia="Calibri" w:hAnsi="Arial" w:cs="Arial"/>
          <w:sz w:val="22"/>
          <w:szCs w:val="22"/>
        </w:rPr>
        <w:t xml:space="preserve"> (campo novo explicação </w:t>
      </w:r>
      <w:r w:rsidR="00DA395C">
        <w:rPr>
          <w:rFonts w:ascii="Arial" w:eastAsia="Calibri" w:hAnsi="Arial" w:cs="Arial"/>
          <w:sz w:val="22"/>
          <w:szCs w:val="22"/>
        </w:rPr>
        <w:t>a</w:t>
      </w:r>
      <w:r w:rsidR="00DA395C" w:rsidRPr="00DA395C">
        <w:rPr>
          <w:rFonts w:ascii="Arial" w:eastAsia="Calibri" w:hAnsi="Arial" w:cs="Arial"/>
          <w:sz w:val="22"/>
          <w:szCs w:val="22"/>
        </w:rPr>
        <w:t>o fi</w:t>
      </w:r>
      <w:r w:rsidR="00DA395C">
        <w:rPr>
          <w:rFonts w:ascii="Arial" w:eastAsia="Calibri" w:hAnsi="Arial" w:cs="Arial"/>
          <w:sz w:val="22"/>
          <w:szCs w:val="22"/>
        </w:rPr>
        <w:t>nal</w:t>
      </w:r>
      <w:r w:rsidR="00DA395C" w:rsidRPr="00DA395C">
        <w:rPr>
          <w:rFonts w:ascii="Arial" w:eastAsia="Calibri" w:hAnsi="Arial" w:cs="Arial"/>
          <w:sz w:val="22"/>
          <w:szCs w:val="22"/>
        </w:rPr>
        <w:t xml:space="preserve"> deste documento)</w:t>
      </w:r>
    </w:p>
    <w:p w14:paraId="41AC6A2E" w14:textId="0049E578" w:rsidR="00F35789" w:rsidRDefault="00AC53D2">
      <w:pPr>
        <w:rPr>
          <w:rFonts w:ascii="Arial" w:hAnsi="Arial" w:cs="Arial"/>
        </w:rPr>
      </w:pPr>
      <w:r>
        <w:rPr>
          <w:noProof/>
        </w:rPr>
        <w:drawing>
          <wp:inline distT="0" distB="0" distL="0" distR="0" wp14:anchorId="2DF4E145" wp14:editId="05835C4F">
            <wp:extent cx="5400040" cy="337502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3375025"/>
                    </a:xfrm>
                    <a:prstGeom prst="rect">
                      <a:avLst/>
                    </a:prstGeom>
                  </pic:spPr>
                </pic:pic>
              </a:graphicData>
            </a:graphic>
          </wp:inline>
        </w:drawing>
      </w:r>
    </w:p>
    <w:p w14:paraId="21E31CC7" w14:textId="1B78F31B" w:rsidR="003605C1" w:rsidRDefault="003605C1">
      <w:pPr>
        <w:rPr>
          <w:rFonts w:ascii="Arial" w:hAnsi="Arial" w:cs="Arial"/>
          <w:u w:val="single"/>
        </w:rPr>
      </w:pPr>
    </w:p>
    <w:p w14:paraId="20D3BAFD" w14:textId="77777777" w:rsidR="003605C1" w:rsidRDefault="00E57404">
      <w:pPr>
        <w:rPr>
          <w:rFonts w:ascii="Arial" w:hAnsi="Arial" w:cs="Arial"/>
          <w:u w:val="single"/>
        </w:rPr>
      </w:pPr>
      <w:r>
        <w:rPr>
          <w:rFonts w:ascii="Arial" w:hAnsi="Arial" w:cs="Arial"/>
          <w:u w:val="single"/>
        </w:rPr>
        <w:lastRenderedPageBreak/>
        <w:t xml:space="preserve">Como buscar os dados da </w:t>
      </w:r>
      <w:proofErr w:type="spellStart"/>
      <w:r>
        <w:rPr>
          <w:rFonts w:ascii="Arial" w:hAnsi="Arial" w:cs="Arial"/>
          <w:u w:val="single"/>
        </w:rPr>
        <w:t>Dirf</w:t>
      </w:r>
      <w:proofErr w:type="spellEnd"/>
      <w:r>
        <w:rPr>
          <w:rFonts w:ascii="Arial" w:hAnsi="Arial" w:cs="Arial"/>
          <w:u w:val="single"/>
        </w:rPr>
        <w:t xml:space="preserve"> Comissões</w:t>
      </w:r>
    </w:p>
    <w:p w14:paraId="75B93454" w14:textId="77777777" w:rsidR="003605C1" w:rsidRDefault="00E57404">
      <w:pPr>
        <w:rPr>
          <w:rFonts w:ascii="Arial" w:hAnsi="Arial" w:cs="Arial"/>
        </w:rPr>
      </w:pPr>
      <w:r>
        <w:rPr>
          <w:rFonts w:ascii="Arial" w:hAnsi="Arial" w:cs="Arial"/>
        </w:rPr>
        <w:t xml:space="preserve">F070FPA - Cadastros &gt; Filiais &gt; Parâmetros por Gestão &gt; Contas a Pagar, pagar 2, campo Gera Títulos IR </w:t>
      </w:r>
      <w:proofErr w:type="spellStart"/>
      <w:r>
        <w:rPr>
          <w:rFonts w:ascii="Arial" w:hAnsi="Arial" w:cs="Arial"/>
        </w:rPr>
        <w:t>Pagto</w:t>
      </w:r>
      <w:proofErr w:type="spellEnd"/>
      <w:r>
        <w:rPr>
          <w:rFonts w:ascii="Arial" w:hAnsi="Arial" w:cs="Arial"/>
        </w:rPr>
        <w:t xml:space="preserve"> Comissão = S, ou seja, necessariamente o IR retido no pagamento da comissão deve ter gerado título.</w:t>
      </w:r>
      <w:r>
        <w:rPr>
          <w:rFonts w:ascii="Arial" w:hAnsi="Arial" w:cs="Arial"/>
        </w:rPr>
        <w:br/>
        <w:t>No relatório origem informações = F</w:t>
      </w:r>
      <w:r>
        <w:rPr>
          <w:rFonts w:ascii="Arial" w:hAnsi="Arial" w:cs="Arial"/>
        </w:rPr>
        <w:br/>
      </w:r>
      <w:r>
        <w:rPr>
          <w:rFonts w:ascii="Arial" w:hAnsi="Arial" w:cs="Arial"/>
        </w:rPr>
        <w:br/>
      </w:r>
      <w:r>
        <w:rPr>
          <w:rFonts w:ascii="Arial" w:hAnsi="Arial" w:cs="Arial"/>
          <w:u w:val="single"/>
        </w:rPr>
        <w:t>IMPORTANTE:</w:t>
      </w:r>
      <w:r>
        <w:rPr>
          <w:rFonts w:ascii="Arial" w:hAnsi="Arial" w:cs="Arial"/>
        </w:rPr>
        <w:t xml:space="preserve"> quando a retenção é na nota, sempre informar os percentuais  referente PIS, COFINS, CSLL, OUTRAS RETENÇÕES na nota, pois o sistema faz este controle, se estes valores forem zerados, esta nota não será considerada para os dados da DIRF.</w:t>
      </w:r>
    </w:p>
    <w:p w14:paraId="5D19721A" w14:textId="77777777" w:rsidR="00C40DAF" w:rsidRDefault="00E57404" w:rsidP="00121867">
      <w:pPr>
        <w:rPr>
          <w:rFonts w:ascii="Arial" w:hAnsi="Arial" w:cs="Arial"/>
        </w:rPr>
      </w:pPr>
      <w:r>
        <w:rPr>
          <w:rFonts w:ascii="Arial" w:hAnsi="Arial" w:cs="Arial"/>
        </w:rPr>
        <w:t>No programa da DIRF importar os dois Comercial e financeiro, pois o programa agrupa os dados.</w:t>
      </w:r>
    </w:p>
    <w:p w14:paraId="343B2564" w14:textId="2DB5DC4F" w:rsidR="003605C1" w:rsidRDefault="00E57404">
      <w:pPr>
        <w:keepNext/>
        <w:spacing w:before="100" w:after="100" w:line="240" w:lineRule="auto"/>
      </w:pPr>
      <w:r>
        <w:rPr>
          <w:rFonts w:ascii="Arial" w:hAnsi="Arial" w:cs="Arial"/>
        </w:rPr>
        <w:t xml:space="preserve">Diretório arquivo </w:t>
      </w:r>
      <w:proofErr w:type="spellStart"/>
      <w:r>
        <w:rPr>
          <w:rFonts w:ascii="Arial" w:hAnsi="Arial" w:cs="Arial"/>
        </w:rPr>
        <w:t>Dirf</w:t>
      </w:r>
      <w:proofErr w:type="spellEnd"/>
      <w:r>
        <w:rPr>
          <w:rFonts w:ascii="Arial" w:hAnsi="Arial" w:cs="Arial"/>
        </w:rPr>
        <w:t xml:space="preserve">: Informar o caminho onde deseja que o arquivo fique gravado para posteriormente ser importado. </w:t>
      </w:r>
      <w:proofErr w:type="spellStart"/>
      <w:r>
        <w:rPr>
          <w:rFonts w:ascii="Arial" w:hAnsi="Arial" w:cs="Arial"/>
        </w:rPr>
        <w:t>ex</w:t>
      </w:r>
      <w:proofErr w:type="spellEnd"/>
      <w:r>
        <w:rPr>
          <w:rFonts w:ascii="Arial" w:hAnsi="Arial" w:cs="Arial"/>
        </w:rPr>
        <w:t>:  C:\Ar</w:t>
      </w:r>
      <w:r w:rsidR="00F449E6">
        <w:rPr>
          <w:rFonts w:ascii="Arial" w:hAnsi="Arial" w:cs="Arial"/>
        </w:rPr>
        <w:t>quivos de Programas RFB\Dirf20</w:t>
      </w:r>
      <w:r w:rsidR="00E279CB">
        <w:rPr>
          <w:rFonts w:ascii="Arial" w:hAnsi="Arial" w:cs="Arial"/>
        </w:rPr>
        <w:t>2</w:t>
      </w:r>
      <w:r w:rsidR="00AC53D2">
        <w:rPr>
          <w:rFonts w:ascii="Arial" w:hAnsi="Arial" w:cs="Arial"/>
        </w:rPr>
        <w:t>1</w:t>
      </w:r>
      <w:r w:rsidR="00C40DAF">
        <w:rPr>
          <w:rFonts w:ascii="Arial" w:hAnsi="Arial" w:cs="Arial"/>
        </w:rPr>
        <w:t xml:space="preserve"> </w:t>
      </w:r>
      <w:r>
        <w:rPr>
          <w:rFonts w:ascii="Arial" w:hAnsi="Arial" w:cs="Arial"/>
        </w:rPr>
        <w:t xml:space="preserve">Caminho validador </w:t>
      </w:r>
      <w:proofErr w:type="spellStart"/>
      <w:r>
        <w:rPr>
          <w:rFonts w:ascii="Arial" w:hAnsi="Arial" w:cs="Arial"/>
        </w:rPr>
        <w:t>Dirf</w:t>
      </w:r>
      <w:proofErr w:type="spellEnd"/>
      <w:r>
        <w:rPr>
          <w:rFonts w:ascii="Arial" w:hAnsi="Arial" w:cs="Arial"/>
        </w:rPr>
        <w:t xml:space="preserve">: Informar o caminho onde está instalado o programa da </w:t>
      </w:r>
      <w:proofErr w:type="spellStart"/>
      <w:r>
        <w:rPr>
          <w:rFonts w:ascii="Arial" w:hAnsi="Arial" w:cs="Arial"/>
        </w:rPr>
        <w:t>Dirf</w:t>
      </w:r>
      <w:proofErr w:type="spellEnd"/>
      <w:r>
        <w:rPr>
          <w:rFonts w:ascii="Arial" w:hAnsi="Arial" w:cs="Arial"/>
        </w:rPr>
        <w:t xml:space="preserve">   C:\Arquivos de Pr</w:t>
      </w:r>
      <w:r w:rsidR="00F449E6">
        <w:rPr>
          <w:rFonts w:ascii="Arial" w:hAnsi="Arial" w:cs="Arial"/>
        </w:rPr>
        <w:t>ogramas RFB\Dirf20</w:t>
      </w:r>
      <w:r w:rsidR="00E279CB">
        <w:rPr>
          <w:rFonts w:ascii="Arial" w:hAnsi="Arial" w:cs="Arial"/>
        </w:rPr>
        <w:t>2</w:t>
      </w:r>
      <w:r w:rsidR="00AC53D2">
        <w:rPr>
          <w:rFonts w:ascii="Arial" w:hAnsi="Arial" w:cs="Arial"/>
        </w:rPr>
        <w:t>1</w:t>
      </w:r>
      <w:r w:rsidR="00F449E6">
        <w:rPr>
          <w:rFonts w:ascii="Arial" w:hAnsi="Arial" w:cs="Arial"/>
        </w:rPr>
        <w:t>\dirf20</w:t>
      </w:r>
      <w:r w:rsidR="00E279CB">
        <w:rPr>
          <w:rFonts w:ascii="Arial" w:hAnsi="Arial" w:cs="Arial"/>
        </w:rPr>
        <w:t>2</w:t>
      </w:r>
      <w:r w:rsidR="00AC53D2">
        <w:rPr>
          <w:rFonts w:ascii="Arial" w:hAnsi="Arial" w:cs="Arial"/>
        </w:rPr>
        <w:t>1</w:t>
      </w:r>
      <w:r>
        <w:rPr>
          <w:rFonts w:ascii="Arial" w:hAnsi="Arial" w:cs="Arial"/>
        </w:rPr>
        <w:t>.exe</w:t>
      </w:r>
    </w:p>
    <w:p w14:paraId="5C162DEA" w14:textId="15CDB549" w:rsidR="00121867" w:rsidRDefault="00121867" w:rsidP="00121867">
      <w:pPr>
        <w:pStyle w:val="NormalWeb"/>
        <w:spacing w:before="0"/>
        <w:rPr>
          <w:rFonts w:ascii="Arial" w:hAnsi="Arial" w:cs="Arial"/>
          <w:b/>
          <w:i/>
          <w:sz w:val="22"/>
          <w:szCs w:val="22"/>
          <w:u w:val="single"/>
        </w:rPr>
      </w:pPr>
      <w:bookmarkStart w:id="0" w:name="__DdeLink__326_1611158951"/>
      <w:bookmarkEnd w:id="0"/>
      <w:r>
        <w:rPr>
          <w:rFonts w:ascii="Arial" w:hAnsi="Arial" w:cs="Arial"/>
          <w:b/>
          <w:i/>
          <w:sz w:val="22"/>
          <w:szCs w:val="22"/>
          <w:u w:val="single"/>
        </w:rPr>
        <w:t>OBS: alterações feitas na DIRF 20</w:t>
      </w:r>
      <w:r w:rsidR="001D5B4E">
        <w:rPr>
          <w:rFonts w:ascii="Arial" w:hAnsi="Arial" w:cs="Arial"/>
          <w:b/>
          <w:i/>
          <w:sz w:val="22"/>
          <w:szCs w:val="22"/>
          <w:u w:val="single"/>
        </w:rPr>
        <w:t>19:</w:t>
      </w:r>
    </w:p>
    <w:p w14:paraId="59EC59E0" w14:textId="77777777" w:rsidR="00F449E6" w:rsidRPr="00C40DAF" w:rsidRDefault="00F449E6" w:rsidP="00F449E6">
      <w:pPr>
        <w:pStyle w:val="NormalWeb"/>
        <w:spacing w:before="0"/>
        <w:rPr>
          <w:rFonts w:ascii="Arial" w:hAnsi="Arial" w:cs="Arial"/>
          <w:color w:val="auto"/>
          <w:sz w:val="22"/>
          <w:szCs w:val="22"/>
        </w:rPr>
      </w:pPr>
      <w:r w:rsidRPr="00F449E6">
        <w:rPr>
          <w:rFonts w:ascii="Arial" w:hAnsi="Arial" w:cs="Arial"/>
          <w:sz w:val="22"/>
          <w:szCs w:val="22"/>
        </w:rPr>
        <w:t>*</w:t>
      </w:r>
      <w:r w:rsidRPr="00F449E6">
        <w:rPr>
          <w:rFonts w:ascii="Arial" w:hAnsi="Arial" w:cs="Arial"/>
          <w:b/>
          <w:bCs/>
          <w:color w:val="333333"/>
          <w:sz w:val="22"/>
          <w:szCs w:val="22"/>
        </w:rPr>
        <w:t xml:space="preserve"> </w:t>
      </w:r>
      <w:r w:rsidRPr="00C40DAF">
        <w:rPr>
          <w:rFonts w:ascii="Arial" w:hAnsi="Arial" w:cs="Arial"/>
          <w:b/>
          <w:bCs/>
          <w:color w:val="auto"/>
          <w:sz w:val="22"/>
          <w:szCs w:val="22"/>
        </w:rPr>
        <w:t>Mudança na origem das informações para geração da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durante o ano calendário.</w:t>
      </w:r>
    </w:p>
    <w:p w14:paraId="5B40C77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Incluímos no relatório </w:t>
      </w:r>
      <w:r w:rsidRPr="00C40DAF">
        <w:rPr>
          <w:rFonts w:ascii="Arial" w:hAnsi="Arial" w:cs="Arial"/>
          <w:b/>
          <w:bCs/>
          <w:color w:val="auto"/>
          <w:sz w:val="22"/>
          <w:szCs w:val="22"/>
        </w:rPr>
        <w:t>Gera Informações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 Financeiro</w:t>
      </w:r>
      <w:r w:rsidRPr="00C40DAF">
        <w:rPr>
          <w:rFonts w:ascii="Arial" w:hAnsi="Arial" w:cs="Arial"/>
          <w:color w:val="auto"/>
          <w:sz w:val="22"/>
          <w:szCs w:val="22"/>
        </w:rPr>
        <w:t> os campos de entrada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e </w:t>
      </w:r>
      <w:r w:rsidRPr="00C40DAF">
        <w:rPr>
          <w:rFonts w:ascii="Arial" w:hAnsi="Arial" w:cs="Arial"/>
          <w:b/>
          <w:bCs/>
          <w:color w:val="auto"/>
          <w:sz w:val="22"/>
          <w:szCs w:val="22"/>
        </w:rPr>
        <w:t>Nova Origem Informações</w:t>
      </w:r>
      <w:r w:rsidRPr="00C40DAF">
        <w:rPr>
          <w:rFonts w:ascii="Arial" w:hAnsi="Arial" w:cs="Arial"/>
          <w:color w:val="auto"/>
          <w:sz w:val="22"/>
          <w:szCs w:val="22"/>
        </w:rPr>
        <w:t>, ambos logo abaixo do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5F31A31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O campo </w:t>
      </w:r>
      <w:r w:rsidRPr="00C40DAF">
        <w:rPr>
          <w:rFonts w:ascii="Arial" w:hAnsi="Arial" w:cs="Arial"/>
          <w:b/>
          <w:bCs/>
          <w:color w:val="auto"/>
          <w:sz w:val="22"/>
          <w:szCs w:val="22"/>
        </w:rPr>
        <w:t>Mês em que ocorreu mudança de origem</w:t>
      </w:r>
      <w:r w:rsidRPr="00C40DAF">
        <w:rPr>
          <w:rFonts w:ascii="Arial" w:hAnsi="Arial" w:cs="Arial"/>
          <w:color w:val="auto"/>
          <w:sz w:val="22"/>
          <w:szCs w:val="22"/>
        </w:rPr>
        <w:t> deverá ser preenchido quando houver mudança na origem das informações para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durante o ano calendário. Caso o campo estiver diferente de 0, será obrigatório informar uma opção no campo</w:t>
      </w:r>
      <w:r w:rsidR="00C40DAF">
        <w:rPr>
          <w:rFonts w:ascii="Arial" w:hAnsi="Arial" w:cs="Arial"/>
          <w:color w:val="auto"/>
          <w:sz w:val="22"/>
          <w:szCs w:val="22"/>
        </w:rPr>
        <w:t xml:space="preserve"> </w:t>
      </w:r>
      <w:r w:rsidRPr="00C40DAF">
        <w:rPr>
          <w:rFonts w:ascii="Arial" w:hAnsi="Arial" w:cs="Arial"/>
          <w:b/>
          <w:bCs/>
          <w:color w:val="auto"/>
          <w:sz w:val="22"/>
          <w:szCs w:val="22"/>
        </w:rPr>
        <w:t>Nova Origem Informações</w:t>
      </w:r>
      <w:r w:rsidRPr="00C40DAF">
        <w:rPr>
          <w:rFonts w:ascii="Arial" w:hAnsi="Arial" w:cs="Arial"/>
          <w:color w:val="auto"/>
          <w:sz w:val="22"/>
          <w:szCs w:val="22"/>
        </w:rPr>
        <w:t> que seja diferente da informada no campo </w:t>
      </w:r>
      <w:r w:rsidRPr="00C40DAF">
        <w:rPr>
          <w:rFonts w:ascii="Arial" w:hAnsi="Arial" w:cs="Arial"/>
          <w:b/>
          <w:bCs/>
          <w:color w:val="auto"/>
          <w:sz w:val="22"/>
          <w:szCs w:val="22"/>
        </w:rPr>
        <w:t>Origem informações</w:t>
      </w:r>
      <w:r w:rsidRPr="00C40DAF">
        <w:rPr>
          <w:rFonts w:ascii="Arial" w:hAnsi="Arial" w:cs="Arial"/>
          <w:color w:val="auto"/>
          <w:sz w:val="22"/>
          <w:szCs w:val="22"/>
        </w:rPr>
        <w:t>.</w:t>
      </w:r>
    </w:p>
    <w:p w14:paraId="0E4B3275"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75DB5857"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14:paraId="7AD8F764"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Geração do registro RTDP</w:t>
      </w:r>
    </w:p>
    <w:p w14:paraId="7097A5D8"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Implementamos no relatório FPCP072.GER de geração da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o tratamento para o registro </w:t>
      </w:r>
      <w:r w:rsidRPr="00C40DAF">
        <w:rPr>
          <w:rFonts w:ascii="Arial" w:hAnsi="Arial" w:cs="Arial"/>
          <w:b/>
          <w:bCs/>
          <w:color w:val="auto"/>
          <w:sz w:val="22"/>
          <w:szCs w:val="22"/>
        </w:rPr>
        <w:t>RTDP - Rendimentos tributáveis - Dedução - Dependentes</w:t>
      </w:r>
      <w:r w:rsidRPr="00C40DAF">
        <w:rPr>
          <w:rFonts w:ascii="Arial" w:hAnsi="Arial" w:cs="Arial"/>
          <w:color w:val="auto"/>
          <w:sz w:val="22"/>
          <w:szCs w:val="22"/>
        </w:rPr>
        <w:t>. Para mais informações, consulte o manual do usuário.</w:t>
      </w:r>
    </w:p>
    <w:p w14:paraId="04C24CAE"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Local: Finanças &gt; Gestão de Contas a Pagar &gt; Contas a Pagar &gt; Relatórios &gt; FPCP072 - Gera Informações </w:t>
      </w:r>
      <w:r w:rsidRPr="00C40DAF">
        <w:rPr>
          <w:rStyle w:val="mc-highlightsearch1"/>
          <w:rFonts w:ascii="Arial" w:hAnsi="Arial" w:cs="Arial"/>
          <w:color w:val="auto"/>
          <w:sz w:val="22"/>
          <w:szCs w:val="22"/>
          <w:shd w:val="clear" w:color="auto" w:fill="FFFF66"/>
        </w:rPr>
        <w:t>DIRF</w:t>
      </w:r>
      <w:r w:rsidRPr="00C40DAF">
        <w:rPr>
          <w:rFonts w:ascii="Arial" w:hAnsi="Arial" w:cs="Arial"/>
          <w:color w:val="auto"/>
          <w:sz w:val="22"/>
          <w:szCs w:val="22"/>
        </w:rPr>
        <w:t> – Financeiro</w:t>
      </w:r>
    </w:p>
    <w:p w14:paraId="2D045068"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p>
    <w:p w14:paraId="198D6B2B"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w:t>
      </w:r>
      <w:r w:rsidRPr="00C40DAF">
        <w:rPr>
          <w:rFonts w:ascii="Arial" w:hAnsi="Arial" w:cs="Arial"/>
          <w:b/>
          <w:bCs/>
          <w:color w:val="auto"/>
          <w:sz w:val="22"/>
          <w:szCs w:val="22"/>
        </w:rPr>
        <w:t xml:space="preserve"> Inclusão de novos campos no relatório para </w:t>
      </w:r>
      <w:r w:rsidRPr="00C40DAF">
        <w:rPr>
          <w:rStyle w:val="mc-highlightsearch1"/>
          <w:rFonts w:ascii="Arial" w:hAnsi="Arial" w:cs="Arial"/>
          <w:b/>
          <w:bCs/>
          <w:color w:val="auto"/>
          <w:sz w:val="22"/>
          <w:szCs w:val="22"/>
          <w:shd w:val="clear" w:color="auto" w:fill="FFFF66"/>
        </w:rPr>
        <w:t>DIRF</w:t>
      </w:r>
      <w:r w:rsidRPr="00C40DAF">
        <w:rPr>
          <w:rFonts w:ascii="Arial" w:hAnsi="Arial" w:cs="Arial"/>
          <w:b/>
          <w:bCs/>
          <w:color w:val="auto"/>
          <w:sz w:val="22"/>
          <w:szCs w:val="22"/>
        </w:rPr>
        <w:t> 2019</w:t>
      </w:r>
    </w:p>
    <w:p w14:paraId="61550BBD"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Incluímos na tela de entrada do relatório FPCP072.GER novos campos para complementar os dados do declarante.</w:t>
      </w:r>
    </w:p>
    <w:p w14:paraId="16B03791"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jurídica</w:t>
      </w:r>
      <w:r w:rsidRPr="00C40DAF">
        <w:rPr>
          <w:rFonts w:ascii="Arial" w:hAnsi="Arial" w:cs="Arial"/>
          <w:color w:val="auto"/>
          <w:sz w:val="22"/>
          <w:szCs w:val="22"/>
        </w:rPr>
        <w:t>, serão geradas as informações no registro DECPJ, adicionando a informação conforme o campo:</w:t>
      </w:r>
    </w:p>
    <w:p w14:paraId="01506A5B" w14:textId="77777777" w:rsidR="00F449E6" w:rsidRPr="00C40DAF" w:rsidRDefault="00F449E6" w:rsidP="00F449E6">
      <w:pPr>
        <w:numPr>
          <w:ilvl w:val="0"/>
          <w:numId w:val="1"/>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Indicador de fundação pública de direito privado</w:t>
      </w:r>
      <w:r w:rsidRPr="00C40DAF">
        <w:rPr>
          <w:rFonts w:ascii="Arial" w:hAnsi="Arial" w:cs="Arial"/>
          <w:color w:val="auto"/>
        </w:rPr>
        <w:t xml:space="preserve"> (S - Sim / N - Não).</w:t>
      </w:r>
    </w:p>
    <w:p w14:paraId="050CCCC6" w14:textId="77777777" w:rsidR="00F449E6" w:rsidRPr="00C40DAF" w:rsidRDefault="00F449E6" w:rsidP="00F449E6">
      <w:pPr>
        <w:pStyle w:val="NormalWeb"/>
        <w:shd w:val="clear" w:color="auto" w:fill="FFFFFF"/>
        <w:spacing w:before="0" w:after="0" w:line="300" w:lineRule="atLeast"/>
        <w:textAlignment w:val="baseline"/>
        <w:rPr>
          <w:rFonts w:ascii="Arial" w:hAnsi="Arial" w:cs="Arial"/>
          <w:color w:val="auto"/>
          <w:sz w:val="22"/>
          <w:szCs w:val="22"/>
        </w:rPr>
      </w:pPr>
      <w:r w:rsidRPr="00C40DAF">
        <w:rPr>
          <w:rFonts w:ascii="Arial" w:hAnsi="Arial" w:cs="Arial"/>
          <w:color w:val="auto"/>
          <w:sz w:val="22"/>
          <w:szCs w:val="22"/>
        </w:rPr>
        <w:t>Quando o declarante for </w:t>
      </w:r>
      <w:r w:rsidRPr="00C40DAF">
        <w:rPr>
          <w:rFonts w:ascii="Arial" w:hAnsi="Arial" w:cs="Arial"/>
          <w:b/>
          <w:bCs/>
          <w:color w:val="auto"/>
          <w:sz w:val="22"/>
          <w:szCs w:val="22"/>
        </w:rPr>
        <w:t>pessoa física</w:t>
      </w:r>
      <w:r w:rsidRPr="00C40DAF">
        <w:rPr>
          <w:rFonts w:ascii="Arial" w:hAnsi="Arial" w:cs="Arial"/>
          <w:color w:val="auto"/>
          <w:sz w:val="22"/>
          <w:szCs w:val="22"/>
        </w:rPr>
        <w:t>, serão geradas as informações no registro DECPF, adicionando as informações conforme os campos:</w:t>
      </w:r>
    </w:p>
    <w:p w14:paraId="571885BF" w14:textId="77777777" w:rsidR="00F449E6" w:rsidRPr="00C40DAF" w:rsidRDefault="00F449E6" w:rsidP="00F449E6">
      <w:pPr>
        <w:numPr>
          <w:ilvl w:val="0"/>
          <w:numId w:val="2"/>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lastRenderedPageBreak/>
        <w:t>Indicador de declarante falecido</w:t>
      </w:r>
      <w:r w:rsidRPr="00C40DAF">
        <w:rPr>
          <w:rFonts w:ascii="Arial" w:hAnsi="Arial" w:cs="Arial"/>
          <w:color w:val="auto"/>
        </w:rPr>
        <w:t xml:space="preserve"> (S - Declarante Falecido / N - Declarante não falecido);</w:t>
      </w:r>
    </w:p>
    <w:p w14:paraId="62CFD01A" w14:textId="77777777" w:rsidR="00F449E6" w:rsidRPr="00C40DAF" w:rsidRDefault="00F449E6" w:rsidP="00F449E6">
      <w:pPr>
        <w:numPr>
          <w:ilvl w:val="0"/>
          <w:numId w:val="3"/>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Data do óbito</w:t>
      </w:r>
      <w:r w:rsidRPr="00C40DAF">
        <w:rPr>
          <w:rFonts w:ascii="Arial" w:hAnsi="Arial" w:cs="Arial"/>
          <w:color w:val="auto"/>
        </w:rPr>
        <w:t>;</w:t>
      </w:r>
    </w:p>
    <w:p w14:paraId="596F5C9F" w14:textId="77777777" w:rsidR="00F449E6" w:rsidRPr="00C40DAF" w:rsidRDefault="00F449E6" w:rsidP="00F449E6">
      <w:pPr>
        <w:numPr>
          <w:ilvl w:val="0"/>
          <w:numId w:val="4"/>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Situação do espólio</w:t>
      </w:r>
      <w:r w:rsidRPr="00C40DAF">
        <w:rPr>
          <w:rFonts w:ascii="Arial" w:hAnsi="Arial" w:cs="Arial"/>
          <w:color w:val="auto"/>
        </w:rPr>
        <w:t xml:space="preserve"> (0 - Sem Espólio / 1 - Espólio não encerrado / 9 - Nenhum - informação será gerada vazia);</w:t>
      </w:r>
    </w:p>
    <w:p w14:paraId="20411E2C" w14:textId="77777777" w:rsidR="00F449E6" w:rsidRPr="00C40DAF" w:rsidRDefault="00F449E6" w:rsidP="00F449E6">
      <w:pPr>
        <w:numPr>
          <w:ilvl w:val="0"/>
          <w:numId w:val="5"/>
        </w:numPr>
        <w:shd w:val="clear" w:color="auto" w:fill="FFFFFF"/>
        <w:suppressAutoHyphens w:val="0"/>
        <w:spacing w:after="0" w:line="240" w:lineRule="auto"/>
        <w:ind w:left="225"/>
        <w:textAlignment w:val="baseline"/>
        <w:rPr>
          <w:rFonts w:ascii="Arial" w:hAnsi="Arial" w:cs="Arial"/>
          <w:color w:val="auto"/>
        </w:rPr>
      </w:pPr>
      <w:r w:rsidRPr="001A1A1A">
        <w:rPr>
          <w:rFonts w:ascii="Arial" w:hAnsi="Arial" w:cs="Arial"/>
          <w:b/>
          <w:color w:val="auto"/>
        </w:rPr>
        <w:t>CPF do inventariante</w:t>
      </w:r>
      <w:r w:rsidRPr="00C40DAF">
        <w:rPr>
          <w:rFonts w:ascii="Arial" w:hAnsi="Arial" w:cs="Arial"/>
          <w:color w:val="auto"/>
        </w:rPr>
        <w:t>;</w:t>
      </w:r>
    </w:p>
    <w:p w14:paraId="7D2F52BA" w14:textId="77777777" w:rsidR="00786D2D" w:rsidRPr="00786D2D" w:rsidRDefault="00F449E6" w:rsidP="00194759">
      <w:pPr>
        <w:numPr>
          <w:ilvl w:val="0"/>
          <w:numId w:val="6"/>
        </w:numPr>
        <w:shd w:val="clear" w:color="auto" w:fill="FFFFFF"/>
        <w:suppressAutoHyphens w:val="0"/>
        <w:spacing w:after="0" w:line="300" w:lineRule="atLeast"/>
        <w:ind w:left="225"/>
        <w:textAlignment w:val="baseline"/>
        <w:rPr>
          <w:rFonts w:ascii="Arial" w:hAnsi="Arial" w:cs="Arial"/>
        </w:rPr>
      </w:pPr>
      <w:r w:rsidRPr="00786D2D">
        <w:rPr>
          <w:rFonts w:ascii="Arial" w:hAnsi="Arial" w:cs="Arial"/>
          <w:b/>
          <w:color w:val="auto"/>
        </w:rPr>
        <w:t>Nome do inventariante</w:t>
      </w:r>
      <w:r w:rsidRPr="00786D2D">
        <w:rPr>
          <w:rFonts w:ascii="Arial" w:hAnsi="Arial" w:cs="Arial"/>
          <w:color w:val="auto"/>
        </w:rPr>
        <w:t>.</w:t>
      </w:r>
    </w:p>
    <w:p w14:paraId="1B85941F" w14:textId="77777777" w:rsidR="00786D2D" w:rsidRPr="00786D2D" w:rsidRDefault="00786D2D" w:rsidP="00786D2D">
      <w:pPr>
        <w:shd w:val="clear" w:color="auto" w:fill="FFFFFF"/>
        <w:suppressAutoHyphens w:val="0"/>
        <w:spacing w:after="0" w:line="300" w:lineRule="atLeast"/>
        <w:ind w:left="225"/>
        <w:textAlignment w:val="baseline"/>
        <w:rPr>
          <w:rFonts w:ascii="Arial" w:hAnsi="Arial" w:cs="Arial"/>
        </w:rPr>
      </w:pPr>
    </w:p>
    <w:p w14:paraId="6E902820" w14:textId="77777777" w:rsidR="003605C1" w:rsidRPr="00786D2D" w:rsidRDefault="00F449E6" w:rsidP="00786D2D">
      <w:pPr>
        <w:shd w:val="clear" w:color="auto" w:fill="FFFFFF"/>
        <w:suppressAutoHyphens w:val="0"/>
        <w:spacing w:after="0" w:line="300" w:lineRule="atLeast"/>
        <w:ind w:left="225"/>
        <w:textAlignment w:val="baseline"/>
        <w:rPr>
          <w:rFonts w:ascii="Arial" w:hAnsi="Arial" w:cs="Arial"/>
        </w:rPr>
      </w:pPr>
      <w:r w:rsidRPr="00786D2D">
        <w:rPr>
          <w:rFonts w:ascii="Arial" w:hAnsi="Arial" w:cs="Arial"/>
          <w:color w:val="auto"/>
        </w:rPr>
        <w:t>Local: Finanças &gt; Gestão de Contas a Pagar &gt; Contas a Pagar &gt; Relatórios &gt; FPCP072 - Gera Informações </w:t>
      </w:r>
      <w:r w:rsidRPr="00786D2D">
        <w:rPr>
          <w:rStyle w:val="mc-highlightsearch1"/>
          <w:rFonts w:ascii="Arial" w:hAnsi="Arial" w:cs="Arial"/>
          <w:color w:val="auto"/>
          <w:shd w:val="clear" w:color="auto" w:fill="FFFF66"/>
        </w:rPr>
        <w:t>DIRF</w:t>
      </w:r>
      <w:r w:rsidRPr="00786D2D">
        <w:rPr>
          <w:rFonts w:ascii="Arial" w:hAnsi="Arial" w:cs="Arial"/>
          <w:color w:val="auto"/>
        </w:rPr>
        <w:t> - Financeiro</w:t>
      </w:r>
    </w:p>
    <w:p w14:paraId="2B603CAD" w14:textId="77777777" w:rsidR="00F449E6" w:rsidRDefault="00F449E6">
      <w:pPr>
        <w:spacing w:before="100" w:after="100" w:line="240" w:lineRule="auto"/>
      </w:pPr>
    </w:p>
    <w:p w14:paraId="260485CD" w14:textId="77777777" w:rsidR="003605C1" w:rsidRDefault="003605C1">
      <w:pPr>
        <w:spacing w:before="100" w:after="100" w:line="240" w:lineRule="auto"/>
        <w:rPr>
          <w:rFonts w:ascii="Arial" w:eastAsia="Calibri" w:hAnsi="Arial" w:cs="Arial"/>
        </w:rPr>
      </w:pPr>
      <w:bookmarkStart w:id="1" w:name="_GoBack"/>
      <w:bookmarkEnd w:id="1"/>
    </w:p>
    <w:p w14:paraId="168DD1DB" w14:textId="48A674E0" w:rsidR="003605C1" w:rsidRDefault="00E57404">
      <w:pPr>
        <w:keepNext/>
        <w:spacing w:before="100" w:after="100" w:line="240" w:lineRule="auto"/>
      </w:pPr>
      <w:r>
        <w:rPr>
          <w:rFonts w:ascii="Arial" w:eastAsia="Calibri" w:hAnsi="Arial" w:cs="Arial"/>
        </w:rPr>
        <w:t xml:space="preserve">Mais </w:t>
      </w:r>
      <w:proofErr w:type="gramStart"/>
      <w:r>
        <w:rPr>
          <w:rFonts w:ascii="Arial" w:eastAsia="Calibri" w:hAnsi="Arial" w:cs="Arial"/>
        </w:rPr>
        <w:t>i</w:t>
      </w:r>
      <w:r w:rsidR="00434145">
        <w:rPr>
          <w:rFonts w:ascii="Arial" w:eastAsia="Calibri" w:hAnsi="Arial" w:cs="Arial"/>
        </w:rPr>
        <w:t>nformações referente</w:t>
      </w:r>
      <w:proofErr w:type="gramEnd"/>
      <w:r w:rsidR="00434145">
        <w:rPr>
          <w:rFonts w:ascii="Arial" w:eastAsia="Calibri" w:hAnsi="Arial" w:cs="Arial"/>
        </w:rPr>
        <w:t xml:space="preserve"> a DIRF 20</w:t>
      </w:r>
      <w:r w:rsidR="00F35789">
        <w:rPr>
          <w:rFonts w:ascii="Arial" w:eastAsia="Calibri" w:hAnsi="Arial" w:cs="Arial"/>
        </w:rPr>
        <w:t>2</w:t>
      </w:r>
      <w:r w:rsidR="001E27A3">
        <w:rPr>
          <w:rFonts w:ascii="Arial" w:eastAsia="Calibri" w:hAnsi="Arial" w:cs="Arial"/>
        </w:rPr>
        <w:t>1</w:t>
      </w:r>
      <w:r w:rsidR="00434145">
        <w:rPr>
          <w:rFonts w:ascii="Arial" w:eastAsia="Calibri" w:hAnsi="Arial" w:cs="Arial"/>
        </w:rPr>
        <w:t xml:space="preserve"> – ano calendário 20</w:t>
      </w:r>
      <w:r w:rsidR="001E27A3">
        <w:rPr>
          <w:rFonts w:ascii="Arial" w:eastAsia="Calibri" w:hAnsi="Arial" w:cs="Arial"/>
        </w:rPr>
        <w:t>20</w:t>
      </w:r>
      <w:r>
        <w:rPr>
          <w:rFonts w:ascii="Arial" w:eastAsia="Calibri" w:hAnsi="Arial" w:cs="Arial"/>
        </w:rPr>
        <w:t>, acessa o site:</w:t>
      </w:r>
    </w:p>
    <w:p w14:paraId="59B883DE" w14:textId="61EAF799" w:rsidR="003605C1" w:rsidRPr="001E27A3" w:rsidRDefault="001E27A3" w:rsidP="001E27A3">
      <w:pPr>
        <w:keepNext/>
        <w:spacing w:before="100" w:after="100" w:line="240" w:lineRule="auto"/>
        <w:rPr>
          <w:sz w:val="20"/>
          <w:szCs w:val="20"/>
        </w:rPr>
      </w:pPr>
      <w:r w:rsidRPr="001E27A3">
        <w:rPr>
          <w:sz w:val="20"/>
          <w:szCs w:val="20"/>
        </w:rPr>
        <w:t>http://normas.receita.fazenda.gov.br/sijut2consulta/link.action?visao=anotado&amp;idAto=113850</w:t>
      </w:r>
    </w:p>
    <w:sectPr w:rsidR="003605C1" w:rsidRPr="001E27A3">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4E7D"/>
    <w:multiLevelType w:val="multilevel"/>
    <w:tmpl w:val="ADA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43298"/>
    <w:multiLevelType w:val="multilevel"/>
    <w:tmpl w:val="50A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C1"/>
    <w:rsid w:val="00121867"/>
    <w:rsid w:val="0018052D"/>
    <w:rsid w:val="001A1A1A"/>
    <w:rsid w:val="001D5B4E"/>
    <w:rsid w:val="001E27A3"/>
    <w:rsid w:val="001F5F8F"/>
    <w:rsid w:val="00220ECC"/>
    <w:rsid w:val="002D7A3B"/>
    <w:rsid w:val="003605C1"/>
    <w:rsid w:val="003A6C68"/>
    <w:rsid w:val="0042162B"/>
    <w:rsid w:val="00434145"/>
    <w:rsid w:val="00577EFE"/>
    <w:rsid w:val="00675113"/>
    <w:rsid w:val="0070771F"/>
    <w:rsid w:val="00786D2D"/>
    <w:rsid w:val="008C3ABB"/>
    <w:rsid w:val="008F5411"/>
    <w:rsid w:val="00A411E0"/>
    <w:rsid w:val="00A923E4"/>
    <w:rsid w:val="00AB77C3"/>
    <w:rsid w:val="00AC53D2"/>
    <w:rsid w:val="00B6592A"/>
    <w:rsid w:val="00C40DAF"/>
    <w:rsid w:val="00CF70E3"/>
    <w:rsid w:val="00D94E6B"/>
    <w:rsid w:val="00DA395C"/>
    <w:rsid w:val="00DD79F0"/>
    <w:rsid w:val="00E279CB"/>
    <w:rsid w:val="00E57404"/>
    <w:rsid w:val="00ED551E"/>
    <w:rsid w:val="00ED5E87"/>
    <w:rsid w:val="00F35789"/>
    <w:rsid w:val="00F449E6"/>
    <w:rsid w:val="00F6037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5A87"/>
  <w15:docId w15:val="{02AAD6ED-D291-47E2-A4F6-6AC03AB0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pt-BR" w:eastAsia="pt-BR" w:bidi="ar-SA"/>
      </w:rPr>
    </w:rPrDefault>
    <w:pPrDefault>
      <w:pPr>
        <w:spacing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rPr>
      <w:color w:val="00000A"/>
      <w:sz w:val="22"/>
    </w:rPr>
  </w:style>
  <w:style w:type="paragraph" w:styleId="Ttulo2">
    <w:name w:val="heading 2"/>
    <w:basedOn w:val="Normal"/>
    <w:next w:val="Normal"/>
    <w:link w:val="Ttulo2Char"/>
    <w:uiPriority w:val="9"/>
    <w:semiHidden/>
    <w:unhideWhenUsed/>
    <w:qFormat/>
    <w:rsid w:val="007851C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har"/>
    <w:uiPriority w:val="9"/>
    <w:semiHidden/>
    <w:unhideWhenUsed/>
    <w:qFormat/>
    <w:rsid w:val="007851CB"/>
    <w:pPr>
      <w:keepNext/>
      <w:keepLines/>
      <w:spacing w:before="200" w:after="0" w:line="276" w:lineRule="auto"/>
      <w:outlineLvl w:val="2"/>
    </w:pPr>
    <w:rPr>
      <w:rFonts w:asciiTheme="majorHAnsi" w:eastAsiaTheme="majorEastAsia" w:hAnsiTheme="majorHAnsi" w:cstheme="majorBidi"/>
      <w:b/>
      <w:bCs/>
      <w:color w:val="5B9BD5" w:themeColor="accent1"/>
      <w:lang w:eastAsia="en-US"/>
    </w:rPr>
  </w:style>
  <w:style w:type="paragraph" w:styleId="Ttulo4">
    <w:name w:val="heading 4"/>
    <w:basedOn w:val="Normal"/>
    <w:next w:val="Normal"/>
    <w:link w:val="Ttulo4Char"/>
    <w:uiPriority w:val="9"/>
    <w:semiHidden/>
    <w:unhideWhenUsed/>
    <w:qFormat/>
    <w:rsid w:val="00F449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C3FD4"/>
    <w:rPr>
      <w:b/>
      <w:bCs/>
    </w:rPr>
  </w:style>
  <w:style w:type="character" w:customStyle="1" w:styleId="span29">
    <w:name w:val="span_29"/>
    <w:basedOn w:val="Fontepargpadro"/>
    <w:rsid w:val="00603D40"/>
  </w:style>
  <w:style w:type="character" w:customStyle="1" w:styleId="Ttulo2Char">
    <w:name w:val="Título 2 Char"/>
    <w:basedOn w:val="Fontepargpadro"/>
    <w:link w:val="Ttulo2"/>
    <w:uiPriority w:val="9"/>
    <w:semiHidden/>
    <w:rsid w:val="007851CB"/>
    <w:rPr>
      <w:rFonts w:asciiTheme="majorHAnsi" w:eastAsiaTheme="majorEastAsia" w:hAnsiTheme="majorHAnsi" w:cstheme="majorBidi"/>
      <w:b/>
      <w:bCs/>
      <w:color w:val="5B9BD5" w:themeColor="accent1"/>
      <w:sz w:val="26"/>
      <w:szCs w:val="26"/>
      <w:lang w:eastAsia="en-US"/>
    </w:rPr>
  </w:style>
  <w:style w:type="character" w:customStyle="1" w:styleId="Ttulo3Char">
    <w:name w:val="Título 3 Char"/>
    <w:basedOn w:val="Fontepargpadro"/>
    <w:link w:val="Ttulo3"/>
    <w:uiPriority w:val="9"/>
    <w:semiHidden/>
    <w:rsid w:val="007851CB"/>
    <w:rPr>
      <w:rFonts w:asciiTheme="majorHAnsi" w:eastAsiaTheme="majorEastAsia" w:hAnsiTheme="majorHAnsi" w:cstheme="majorBidi"/>
      <w:b/>
      <w:bCs/>
      <w:color w:val="5B9BD5" w:themeColor="accent1"/>
      <w:lang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Times New Roman"/>
      <w:sz w:val="20"/>
    </w:rPr>
  </w:style>
  <w:style w:type="character" w:customStyle="1" w:styleId="LinkdaInternet">
    <w:name w:val="Link da Internet"/>
    <w:rPr>
      <w:color w:val="000080"/>
      <w:u w:val="single"/>
    </w:rPr>
  </w:style>
  <w:style w:type="paragraph" w:styleId="Ttulo">
    <w:name w:val="Title"/>
    <w:basedOn w:val="Normal"/>
    <w:next w:val="Corpodotexto"/>
    <w:pPr>
      <w:keepNext/>
      <w:spacing w:before="240" w:after="120"/>
    </w:pPr>
    <w:rPr>
      <w:rFonts w:ascii="Liberation Sans" w:eastAsia="Microsoft YaHei" w:hAnsi="Liberation Sans" w:cs="Arial Unicode M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Arial Unicode MS"/>
    </w:rPr>
  </w:style>
  <w:style w:type="paragraph" w:styleId="Legenda">
    <w:name w:val="caption"/>
    <w:basedOn w:val="Normal"/>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NormalWeb">
    <w:name w:val="Normal (Web)"/>
    <w:basedOn w:val="Normal"/>
    <w:uiPriority w:val="99"/>
    <w:unhideWhenUsed/>
    <w:rsid w:val="00603D40"/>
    <w:pPr>
      <w:spacing w:before="280" w:after="280" w:line="240" w:lineRule="auto"/>
    </w:pPr>
    <w:rPr>
      <w:rFonts w:ascii="Times New Roman" w:hAnsi="Times New Roman" w:cs="Times New Roman"/>
      <w:sz w:val="24"/>
      <w:szCs w:val="24"/>
    </w:rPr>
  </w:style>
  <w:style w:type="paragraph" w:customStyle="1" w:styleId="Contedodatabela">
    <w:name w:val="Conteúdo da tabela"/>
    <w:basedOn w:val="Normal"/>
  </w:style>
  <w:style w:type="paragraph" w:customStyle="1" w:styleId="Ttulodetabela">
    <w:name w:val="Título de tabela"/>
    <w:basedOn w:val="Contedodatabela"/>
  </w:style>
  <w:style w:type="character" w:customStyle="1" w:styleId="Ttulo4Char">
    <w:name w:val="Título 4 Char"/>
    <w:basedOn w:val="Fontepargpadro"/>
    <w:link w:val="Ttulo4"/>
    <w:uiPriority w:val="9"/>
    <w:semiHidden/>
    <w:rsid w:val="00F449E6"/>
    <w:rPr>
      <w:rFonts w:asciiTheme="majorHAnsi" w:eastAsiaTheme="majorEastAsia" w:hAnsiTheme="majorHAnsi" w:cstheme="majorBidi"/>
      <w:i/>
      <w:iCs/>
      <w:color w:val="2E74B5" w:themeColor="accent1" w:themeShade="BF"/>
      <w:sz w:val="22"/>
    </w:rPr>
  </w:style>
  <w:style w:type="character" w:customStyle="1" w:styleId="mc-highlightsearch1">
    <w:name w:val="mc-highlightsearch1"/>
    <w:basedOn w:val="Fontepargpadro"/>
    <w:rsid w:val="00F449E6"/>
  </w:style>
  <w:style w:type="character" w:styleId="Hyperlink">
    <w:name w:val="Hyperlink"/>
    <w:basedOn w:val="Fontepargpadro"/>
    <w:uiPriority w:val="99"/>
    <w:semiHidden/>
    <w:unhideWhenUsed/>
    <w:rsid w:val="00F35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630559">
      <w:bodyDiv w:val="1"/>
      <w:marLeft w:val="0"/>
      <w:marRight w:val="0"/>
      <w:marTop w:val="0"/>
      <w:marBottom w:val="0"/>
      <w:divBdr>
        <w:top w:val="none" w:sz="0" w:space="0" w:color="auto"/>
        <w:left w:val="none" w:sz="0" w:space="0" w:color="auto"/>
        <w:bottom w:val="none" w:sz="0" w:space="0" w:color="auto"/>
        <w:right w:val="none" w:sz="0" w:space="0" w:color="auto"/>
      </w:divBdr>
    </w:div>
    <w:div w:id="871112724">
      <w:bodyDiv w:val="1"/>
      <w:marLeft w:val="0"/>
      <w:marRight w:val="0"/>
      <w:marTop w:val="0"/>
      <w:marBottom w:val="0"/>
      <w:divBdr>
        <w:top w:val="none" w:sz="0" w:space="0" w:color="auto"/>
        <w:left w:val="none" w:sz="0" w:space="0" w:color="auto"/>
        <w:bottom w:val="none" w:sz="0" w:space="0" w:color="auto"/>
        <w:right w:val="none" w:sz="0" w:space="0" w:color="auto"/>
      </w:divBdr>
    </w:div>
    <w:div w:id="130006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clientes/dirf.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altributario.com.br/tributos/pis.ht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tributario.com.br/tributos/csl.html" TargetMode="External"/><Relationship Id="rId11" Type="http://schemas.openxmlformats.org/officeDocument/2006/relationships/hyperlink" Target="https://documentacao.senior.com.br/bancodesolucoes/" TargetMode="External"/><Relationship Id="rId5" Type="http://schemas.openxmlformats.org/officeDocument/2006/relationships/hyperlink" Target="http://www.guiatrabalhista.com.br/guia/tabela_irf.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2461</Words>
  <Characters>13295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Luciana.Braatz</dc:creator>
  <cp:lastModifiedBy>Luciana.Braatz</cp:lastModifiedBy>
  <cp:revision>2</cp:revision>
  <dcterms:created xsi:type="dcterms:W3CDTF">2021-01-11T20:57:00Z</dcterms:created>
  <dcterms:modified xsi:type="dcterms:W3CDTF">2021-01-11T20:57:00Z</dcterms:modified>
  <dc:language>pt-BR</dc:language>
</cp:coreProperties>
</file>