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9B" w:rsidRDefault="002F3AFB">
      <w:bookmarkStart w:id="0" w:name="_GoBack"/>
      <w:r>
        <w:rPr>
          <w:noProof/>
        </w:rPr>
        <w:drawing>
          <wp:inline distT="0" distB="0" distL="0" distR="0" wp14:anchorId="5A07779C" wp14:editId="5BC2BD34">
            <wp:extent cx="5612130" cy="41071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479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FB"/>
    <w:rsid w:val="002F3AFB"/>
    <w:rsid w:val="005A2E4C"/>
    <w:rsid w:val="00C3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027FC-4F64-4E19-8E22-173B5A66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 Morris International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ISABEL (contracted)</dc:creator>
  <cp:keywords/>
  <dc:description/>
  <cp:lastModifiedBy>LAU, ISABEL (contracted)</cp:lastModifiedBy>
  <cp:revision>1</cp:revision>
  <dcterms:created xsi:type="dcterms:W3CDTF">2019-02-19T13:31:00Z</dcterms:created>
  <dcterms:modified xsi:type="dcterms:W3CDTF">2019-02-19T13:32:00Z</dcterms:modified>
</cp:coreProperties>
</file>