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6A" w:rsidRDefault="008F1D7C">
      <w:r>
        <w:t>ICMS ST Solidário imposto 31:</w:t>
      </w:r>
    </w:p>
    <w:p w:rsidR="008F1D7C" w:rsidRDefault="00475DEE">
      <w:r>
        <w:t xml:space="preserve">Cadastrar um dispositivo fiscal </w:t>
      </w:r>
      <w:bookmarkStart w:id="0" w:name="_GoBack"/>
      <w:bookmarkEnd w:id="0"/>
      <w:r w:rsidR="008F1D7C" w:rsidRPr="008F1D7C">
        <w:t>F051DIS - Cadastros / Controladoria / Tributos / Dispositivos fiscais</w:t>
      </w:r>
    </w:p>
    <w:p w:rsidR="008F1D7C" w:rsidRDefault="008F1D7C">
      <w:r>
        <w:rPr>
          <w:noProof/>
          <w:lang w:eastAsia="pt-BR"/>
        </w:rPr>
        <w:drawing>
          <wp:inline distT="0" distB="0" distL="0" distR="0">
            <wp:extent cx="5400040" cy="477647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D7C" w:rsidRDefault="008F1D7C">
      <w:r>
        <w:t>Cadastrar os impostos tipo 31 e 34, e fazer a ligação do 31 no 34:</w:t>
      </w:r>
    </w:p>
    <w:p w:rsidR="008F1D7C" w:rsidRDefault="008F1D7C">
      <w:r w:rsidRPr="008F1D7C">
        <w:t>F051IMP - Cadastros / Controladoria / Tributos / Cadastro</w:t>
      </w:r>
    </w:p>
    <w:p w:rsidR="008F1D7C" w:rsidRDefault="008F1D7C">
      <w:r>
        <w:rPr>
          <w:noProof/>
          <w:lang w:eastAsia="pt-BR"/>
        </w:rPr>
        <w:drawing>
          <wp:inline distT="0" distB="0" distL="0" distR="0">
            <wp:extent cx="5400040" cy="302704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D7C" w:rsidRDefault="008F1D7C"/>
    <w:p w:rsidR="008F1D7C" w:rsidRDefault="008F1D7C"/>
    <w:p w:rsidR="008F1D7C" w:rsidRDefault="008F1D7C">
      <w:r>
        <w:lastRenderedPageBreak/>
        <w:t>Os dois impostos precisam ser ligados na Base imposto liga filial:</w:t>
      </w:r>
    </w:p>
    <w:p w:rsidR="008F1D7C" w:rsidRDefault="008F1D7C">
      <w:r w:rsidRPr="008F1D7C">
        <w:t>F055PPF - Cadastros / Controladoria / Tributos / Base imposto (Liga Filial)</w:t>
      </w:r>
    </w:p>
    <w:p w:rsidR="008F1D7C" w:rsidRDefault="008F1D7C">
      <w:r>
        <w:rPr>
          <w:noProof/>
          <w:lang w:eastAsia="pt-BR"/>
        </w:rPr>
        <w:drawing>
          <wp:inline distT="0" distB="0" distL="0" distR="0">
            <wp:extent cx="6645910" cy="3244215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D7C" w:rsidRDefault="008F1D7C">
      <w:r>
        <w:t>A Nota fiscal de entrada em tributos precisa ter valores nos campos de ICMS ST Solidário:</w:t>
      </w:r>
    </w:p>
    <w:p w:rsidR="008F1D7C" w:rsidRDefault="008F1D7C">
      <w:r>
        <w:rPr>
          <w:noProof/>
          <w:lang w:eastAsia="pt-BR"/>
        </w:rPr>
        <w:drawing>
          <wp:inline distT="0" distB="0" distL="0" distR="0">
            <wp:extent cx="6645910" cy="525780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D7C" w:rsidRDefault="008F1D7C"/>
    <w:p w:rsidR="008F1D7C" w:rsidRDefault="008F1D7C">
      <w:r>
        <w:lastRenderedPageBreak/>
        <w:t>Apuração do imposto 31, e vincular o dispositivo criado no Botão ‘Parâmetro’ o campo saldo devedor:</w:t>
      </w:r>
    </w:p>
    <w:p w:rsidR="008F1D7C" w:rsidRDefault="008F1D7C">
      <w:r w:rsidRPr="008F1D7C">
        <w:t>F661PAI_CIOF - Controladoria / Gestão de Tributos / Operações e Cálculos Fiscais / Cálculos / Apuração</w:t>
      </w:r>
    </w:p>
    <w:p w:rsidR="008F1D7C" w:rsidRDefault="008F1D7C">
      <w:r>
        <w:rPr>
          <w:noProof/>
          <w:lang w:eastAsia="pt-BR"/>
        </w:rPr>
        <w:drawing>
          <wp:inline distT="0" distB="0" distL="0" distR="0">
            <wp:extent cx="6645910" cy="3943350"/>
            <wp:effectExtent l="0" t="0" r="254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D7C" w:rsidRDefault="008F1D7C">
      <w:r>
        <w:t>Apurando o imposto tipo 34, o valor será considerado no campo ‘Outros Débitos’:</w:t>
      </w:r>
    </w:p>
    <w:p w:rsidR="008F1D7C" w:rsidRDefault="008F1D7C">
      <w:r>
        <w:rPr>
          <w:noProof/>
          <w:lang w:eastAsia="pt-BR"/>
        </w:rPr>
        <w:drawing>
          <wp:inline distT="0" distB="0" distL="0" distR="0">
            <wp:extent cx="6645910" cy="4105910"/>
            <wp:effectExtent l="0" t="0" r="254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D7C" w:rsidRDefault="008F1D7C"/>
    <w:p w:rsidR="008F1D7C" w:rsidRDefault="008F1D7C"/>
    <w:p w:rsidR="00C05F99" w:rsidRDefault="00C05F99">
      <w:r>
        <w:lastRenderedPageBreak/>
        <w:t>Na tela de Geração do SPED Fiscal informe o imposto 34 na tela:</w:t>
      </w:r>
    </w:p>
    <w:p w:rsidR="008F1D7C" w:rsidRDefault="00C05F99">
      <w:r>
        <w:t xml:space="preserve"> F669EFD</w:t>
      </w:r>
      <w:r w:rsidRPr="00C05F99">
        <w:t xml:space="preserve"> - Controladoria / Gestão de Tributos / Arquivos Fiscais / Federais / SPED Fiscal</w:t>
      </w:r>
    </w:p>
    <w:p w:rsidR="00C05F99" w:rsidRDefault="00720DB3">
      <w:r>
        <w:rPr>
          <w:noProof/>
          <w:lang w:eastAsia="pt-BR"/>
        </w:rPr>
        <w:drawing>
          <wp:inline distT="0" distB="0" distL="0" distR="0">
            <wp:extent cx="6645910" cy="2838450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DB3" w:rsidRDefault="00720DB3">
      <w:r>
        <w:t xml:space="preserve">Na geração do arquivo será gerado o registro E200 para a </w:t>
      </w:r>
      <w:proofErr w:type="gramStart"/>
      <w:r>
        <w:t>soma :</w:t>
      </w:r>
      <w:proofErr w:type="gramEnd"/>
    </w:p>
    <w:p w:rsidR="00720DB3" w:rsidRDefault="00720DB3">
      <w:r>
        <w:rPr>
          <w:noProof/>
          <w:lang w:eastAsia="pt-BR"/>
        </w:rPr>
        <w:drawing>
          <wp:inline distT="0" distB="0" distL="0" distR="0">
            <wp:extent cx="6645910" cy="2658745"/>
            <wp:effectExtent l="0" t="0" r="254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D7C" w:rsidRDefault="008F1D7C"/>
    <w:p w:rsidR="008F1D7C" w:rsidRDefault="008F1D7C"/>
    <w:sectPr w:rsidR="008F1D7C" w:rsidSect="008F1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7C"/>
    <w:rsid w:val="00475DEE"/>
    <w:rsid w:val="00623C6A"/>
    <w:rsid w:val="00720DB3"/>
    <w:rsid w:val="008F1D7C"/>
    <w:rsid w:val="00C0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36FA3-DA3A-4080-9E0A-5213AEC4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Cristina</dc:creator>
  <cp:keywords/>
  <dc:description/>
  <cp:lastModifiedBy>Daniele Cristina</cp:lastModifiedBy>
  <cp:revision>3</cp:revision>
  <dcterms:created xsi:type="dcterms:W3CDTF">2015-11-20T17:17:00Z</dcterms:created>
  <dcterms:modified xsi:type="dcterms:W3CDTF">2015-11-20T17:31:00Z</dcterms:modified>
</cp:coreProperties>
</file>